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AC" w:rsidRPr="00252DAC" w:rsidRDefault="00AB0D4A" w:rsidP="00AB0D4A">
      <w:pPr>
        <w:jc w:val="both"/>
        <w:rPr>
          <w:color w:val="FF0000"/>
        </w:rPr>
      </w:pPr>
      <w:bookmarkStart w:id="0" w:name="_GoBack"/>
      <w:bookmarkEnd w:id="0"/>
      <w:r>
        <w:rPr>
          <w:noProof/>
          <w:lang w:eastAsia="it-IT"/>
        </w:rPr>
        <w:drawing>
          <wp:inline distT="0" distB="0" distL="0" distR="0" wp14:anchorId="3FC44910" wp14:editId="6833CC84">
            <wp:extent cx="2019300" cy="276225"/>
            <wp:effectExtent l="0" t="0" r="0" b="9525"/>
            <wp:docPr id="10" name="Immagine 10" descr="LOGOTIPO FSE QUADRICROMIA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TIPO FSE QUADRICROMIA POSITIVO"/>
                    <pic:cNvPicPr>
                      <a:picLocks noChangeAspect="1" noChangeArrowheads="1"/>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l="12201" t="31319" r="13202" b="34483"/>
                    <a:stretch>
                      <a:fillRect/>
                    </a:stretch>
                  </pic:blipFill>
                  <pic:spPr bwMode="auto">
                    <a:xfrm>
                      <a:off x="0" y="0"/>
                      <a:ext cx="2019300" cy="276225"/>
                    </a:xfrm>
                    <a:prstGeom prst="rect">
                      <a:avLst/>
                    </a:prstGeom>
                    <a:noFill/>
                    <a:ln>
                      <a:noFill/>
                    </a:ln>
                  </pic:spPr>
                </pic:pic>
              </a:graphicData>
            </a:graphic>
          </wp:inline>
        </w:drawing>
      </w:r>
      <w:r w:rsidR="00252DAC">
        <w:rPr>
          <w:rFonts w:ascii="Arial" w:hAnsi="Arial" w:cs="Arial"/>
          <w:b/>
          <w:bCs/>
          <w:color w:val="076BA8"/>
          <w:sz w:val="28"/>
          <w:szCs w:val="28"/>
        </w:rPr>
        <w:t xml:space="preserve">           </w:t>
      </w:r>
      <w:r w:rsidR="004453C5">
        <w:rPr>
          <w:rFonts w:ascii="Arial" w:hAnsi="Arial" w:cs="Arial"/>
          <w:b/>
          <w:bCs/>
          <w:color w:val="076BA8"/>
          <w:sz w:val="28"/>
          <w:szCs w:val="28"/>
        </w:rPr>
        <w:t xml:space="preserve">          </w:t>
      </w:r>
      <w:r w:rsidR="00252DAC">
        <w:rPr>
          <w:rFonts w:ascii="Arial" w:hAnsi="Arial" w:cs="Arial"/>
          <w:b/>
          <w:bCs/>
          <w:color w:val="076BA8"/>
          <w:sz w:val="28"/>
          <w:szCs w:val="28"/>
        </w:rPr>
        <w:t xml:space="preserve">    </w:t>
      </w:r>
      <w:r>
        <w:rPr>
          <w:noProof/>
          <w:color w:val="FF0000"/>
          <w:lang w:eastAsia="it-IT"/>
        </w:rPr>
        <w:drawing>
          <wp:inline distT="0" distB="0" distL="0" distR="0" wp14:anchorId="7CC846AC" wp14:editId="2A4C3058">
            <wp:extent cx="2143125" cy="54292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542925"/>
                    </a:xfrm>
                    <a:prstGeom prst="rect">
                      <a:avLst/>
                    </a:prstGeom>
                    <a:noFill/>
                    <a:ln>
                      <a:noFill/>
                    </a:ln>
                  </pic:spPr>
                </pic:pic>
              </a:graphicData>
            </a:graphic>
          </wp:inline>
        </w:drawing>
      </w:r>
      <w:r w:rsidR="00252DAC">
        <w:rPr>
          <w:rFonts w:ascii="Arial" w:hAnsi="Arial" w:cs="Arial"/>
          <w:b/>
          <w:bCs/>
          <w:color w:val="076BA8"/>
          <w:sz w:val="28"/>
          <w:szCs w:val="28"/>
        </w:rPr>
        <w:t xml:space="preserve">                                                                                </w:t>
      </w:r>
    </w:p>
    <w:tbl>
      <w:tblPr>
        <w:tblW w:w="4889" w:type="dxa"/>
        <w:tblLook w:val="04A0" w:firstRow="1" w:lastRow="0" w:firstColumn="1" w:lastColumn="0" w:noHBand="0" w:noVBand="1"/>
      </w:tblPr>
      <w:tblGrid>
        <w:gridCol w:w="4889"/>
      </w:tblGrid>
      <w:tr w:rsidR="00AB0D4A" w:rsidTr="00AB0D4A">
        <w:trPr>
          <w:trHeight w:val="906"/>
        </w:trPr>
        <w:tc>
          <w:tcPr>
            <w:tcW w:w="4889" w:type="dxa"/>
          </w:tcPr>
          <w:p w:rsidR="00AB0D4A" w:rsidRDefault="00AB0D4A" w:rsidP="00FD5D5A">
            <w:pPr>
              <w:pStyle w:val="Intestazione"/>
              <w:tabs>
                <w:tab w:val="clear" w:pos="4819"/>
                <w:tab w:val="center" w:pos="6521"/>
              </w:tabs>
            </w:pPr>
          </w:p>
        </w:tc>
      </w:tr>
    </w:tbl>
    <w:p w:rsidR="005C09EA" w:rsidRDefault="005C09EA" w:rsidP="001756B5">
      <w:pPr>
        <w:jc w:val="center"/>
        <w:rPr>
          <w:color w:val="FF0000"/>
        </w:rPr>
      </w:pPr>
    </w:p>
    <w:p w:rsidR="00252DAC" w:rsidRDefault="00307B5D" w:rsidP="001756B5">
      <w:pPr>
        <w:jc w:val="center"/>
        <w:rPr>
          <w:color w:val="FF0000"/>
        </w:rPr>
      </w:pPr>
      <w:r>
        <w:rPr>
          <w:rFonts w:ascii="Arial" w:hAnsi="Arial" w:cs="Arial"/>
          <w:b/>
          <w:bCs/>
          <w:noProof/>
          <w:sz w:val="20"/>
          <w:szCs w:val="20"/>
          <w:lang w:eastAsia="it-IT"/>
        </w:rPr>
        <w:drawing>
          <wp:anchor distT="0" distB="0" distL="114300" distR="114300" simplePos="0" relativeHeight="251658240" behindDoc="0" locked="0" layoutInCell="1" allowOverlap="1" wp14:anchorId="69C5F6F3" wp14:editId="6A9FC57B">
            <wp:simplePos x="0" y="0"/>
            <wp:positionH relativeFrom="column">
              <wp:posOffset>2642235</wp:posOffset>
            </wp:positionH>
            <wp:positionV relativeFrom="paragraph">
              <wp:posOffset>317500</wp:posOffset>
            </wp:positionV>
            <wp:extent cx="819150" cy="952500"/>
            <wp:effectExtent l="0" t="0" r="0" b="0"/>
            <wp:wrapNone/>
            <wp:docPr id="9" name="Immagine 9" descr="Logor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b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952500"/>
                    </a:xfrm>
                    <a:prstGeom prst="rect">
                      <a:avLst/>
                    </a:prstGeom>
                    <a:noFill/>
                  </pic:spPr>
                </pic:pic>
              </a:graphicData>
            </a:graphic>
            <wp14:sizeRelH relativeFrom="page">
              <wp14:pctWidth>0</wp14:pctWidth>
            </wp14:sizeRelH>
            <wp14:sizeRelV relativeFrom="page">
              <wp14:pctHeight>0</wp14:pctHeight>
            </wp14:sizeRelV>
          </wp:anchor>
        </w:drawing>
      </w:r>
    </w:p>
    <w:p w:rsidR="00252DAC" w:rsidRPr="00E41CE8" w:rsidRDefault="00252DAC" w:rsidP="00252DAC">
      <w:pPr>
        <w:jc w:val="right"/>
        <w:rPr>
          <w:rFonts w:ascii="Arial" w:hAnsi="Arial" w:cs="Arial"/>
          <w:b/>
          <w:bCs/>
          <w:sz w:val="28"/>
          <w:szCs w:val="28"/>
        </w:rPr>
      </w:pPr>
      <w:r>
        <w:rPr>
          <w:rFonts w:ascii="Arial" w:hAnsi="Arial" w:cs="Arial"/>
          <w:b/>
          <w:bCs/>
          <w:color w:val="076BA8"/>
          <w:sz w:val="28"/>
          <w:szCs w:val="28"/>
        </w:rPr>
        <w:t xml:space="preserve">  </w:t>
      </w:r>
    </w:p>
    <w:p w:rsidR="00E41CE8" w:rsidRDefault="00E41CE8" w:rsidP="008079DE">
      <w:pPr>
        <w:autoSpaceDE w:val="0"/>
        <w:autoSpaceDN w:val="0"/>
        <w:adjustRightInd w:val="0"/>
        <w:spacing w:after="0" w:line="240" w:lineRule="auto"/>
        <w:rPr>
          <w:rFonts w:ascii="Arial" w:hAnsi="Arial" w:cs="Arial"/>
          <w:b/>
          <w:bCs/>
          <w:sz w:val="20"/>
          <w:szCs w:val="20"/>
        </w:rPr>
      </w:pPr>
    </w:p>
    <w:p w:rsidR="00E41CE8" w:rsidRDefault="00E41CE8" w:rsidP="00E41CE8">
      <w:pPr>
        <w:autoSpaceDE w:val="0"/>
        <w:autoSpaceDN w:val="0"/>
        <w:adjustRightInd w:val="0"/>
        <w:spacing w:after="0" w:line="240" w:lineRule="auto"/>
        <w:jc w:val="center"/>
        <w:rPr>
          <w:rFonts w:ascii="Arial" w:hAnsi="Arial" w:cs="Arial"/>
          <w:b/>
          <w:bCs/>
          <w:sz w:val="20"/>
          <w:szCs w:val="20"/>
        </w:rPr>
      </w:pPr>
    </w:p>
    <w:p w:rsidR="00E41CE8" w:rsidRDefault="00E41CE8" w:rsidP="00E41CE8">
      <w:pPr>
        <w:autoSpaceDE w:val="0"/>
        <w:autoSpaceDN w:val="0"/>
        <w:adjustRightInd w:val="0"/>
        <w:spacing w:after="0" w:line="240" w:lineRule="auto"/>
        <w:jc w:val="center"/>
        <w:rPr>
          <w:rFonts w:ascii="Arial" w:hAnsi="Arial" w:cs="Arial"/>
          <w:b/>
          <w:bCs/>
          <w:sz w:val="20"/>
          <w:szCs w:val="20"/>
        </w:rPr>
      </w:pPr>
    </w:p>
    <w:p w:rsidR="00E41CE8" w:rsidRDefault="00E41CE8" w:rsidP="00E41CE8">
      <w:pPr>
        <w:autoSpaceDE w:val="0"/>
        <w:autoSpaceDN w:val="0"/>
        <w:adjustRightInd w:val="0"/>
        <w:spacing w:after="0" w:line="240" w:lineRule="auto"/>
        <w:jc w:val="center"/>
        <w:rPr>
          <w:rFonts w:ascii="Arial" w:hAnsi="Arial" w:cs="Arial"/>
          <w:b/>
          <w:bCs/>
          <w:sz w:val="20"/>
          <w:szCs w:val="20"/>
        </w:rPr>
      </w:pPr>
    </w:p>
    <w:p w:rsidR="00367A94" w:rsidRPr="00367A94" w:rsidRDefault="00367A94" w:rsidP="00367A94">
      <w:pPr>
        <w:autoSpaceDE w:val="0"/>
        <w:autoSpaceDN w:val="0"/>
        <w:adjustRightInd w:val="0"/>
        <w:spacing w:after="0" w:line="240" w:lineRule="auto"/>
        <w:rPr>
          <w:rFonts w:ascii="Arial" w:hAnsi="Arial" w:cs="Arial"/>
          <w:b/>
          <w:bCs/>
          <w:sz w:val="40"/>
          <w:szCs w:val="40"/>
        </w:rPr>
      </w:pPr>
    </w:p>
    <w:p w:rsidR="00E41CE8" w:rsidRPr="00EF0E98" w:rsidRDefault="00E41CE8" w:rsidP="00307B5D">
      <w:pPr>
        <w:autoSpaceDE w:val="0"/>
        <w:autoSpaceDN w:val="0"/>
        <w:adjustRightInd w:val="0"/>
        <w:spacing w:after="0" w:line="240" w:lineRule="auto"/>
        <w:jc w:val="center"/>
        <w:rPr>
          <w:rFonts w:ascii="Garamond" w:hAnsi="Garamond" w:cs="Arial"/>
          <w:b/>
          <w:bCs/>
          <w:sz w:val="40"/>
          <w:szCs w:val="40"/>
        </w:rPr>
      </w:pPr>
      <w:r w:rsidRPr="00EF0E98">
        <w:rPr>
          <w:rFonts w:ascii="Garamond" w:hAnsi="Garamond" w:cs="Arial"/>
          <w:b/>
          <w:bCs/>
          <w:sz w:val="40"/>
          <w:szCs w:val="40"/>
        </w:rPr>
        <w:t>REGIONE</w:t>
      </w:r>
      <w:r w:rsidR="00367A94" w:rsidRPr="00EF0E98">
        <w:rPr>
          <w:rFonts w:ascii="Garamond" w:hAnsi="Garamond" w:cs="Arial"/>
          <w:b/>
          <w:bCs/>
          <w:sz w:val="40"/>
          <w:szCs w:val="40"/>
        </w:rPr>
        <w:t xml:space="preserve"> </w:t>
      </w:r>
      <w:r w:rsidRPr="00EF0E98">
        <w:rPr>
          <w:rFonts w:ascii="Garamond" w:hAnsi="Garamond" w:cs="Arial"/>
          <w:b/>
          <w:bCs/>
          <w:sz w:val="40"/>
          <w:szCs w:val="40"/>
        </w:rPr>
        <w:t xml:space="preserve"> BASILICATA</w:t>
      </w:r>
    </w:p>
    <w:p w:rsidR="00AB0D4A" w:rsidRPr="00EF0E98" w:rsidRDefault="00AB0D4A" w:rsidP="00367A94">
      <w:pPr>
        <w:shd w:val="clear" w:color="auto" w:fill="FFFFFF"/>
        <w:spacing w:after="0" w:line="320" w:lineRule="exact"/>
        <w:ind w:right="153"/>
        <w:jc w:val="center"/>
        <w:rPr>
          <w:rFonts w:ascii="Garamond" w:hAnsi="Garamond"/>
          <w:b/>
          <w:bCs/>
          <w:color w:val="000000"/>
          <w:spacing w:val="-3"/>
          <w:sz w:val="36"/>
          <w:szCs w:val="36"/>
        </w:rPr>
      </w:pPr>
    </w:p>
    <w:p w:rsidR="00AB0D4A" w:rsidRPr="00EF0E98" w:rsidRDefault="00AB0D4A" w:rsidP="00367A94">
      <w:pPr>
        <w:shd w:val="clear" w:color="auto" w:fill="FFFFFF"/>
        <w:spacing w:after="0" w:line="320" w:lineRule="exact"/>
        <w:ind w:right="153"/>
        <w:jc w:val="center"/>
        <w:rPr>
          <w:rFonts w:ascii="Garamond" w:hAnsi="Garamond"/>
          <w:b/>
          <w:bCs/>
          <w:color w:val="000000"/>
          <w:spacing w:val="-3"/>
          <w:sz w:val="36"/>
          <w:szCs w:val="36"/>
        </w:rPr>
      </w:pPr>
    </w:p>
    <w:p w:rsidR="00307B5D" w:rsidRPr="00EF0E98" w:rsidRDefault="00307B5D" w:rsidP="00367A94">
      <w:pPr>
        <w:shd w:val="clear" w:color="auto" w:fill="FFFFFF"/>
        <w:spacing w:after="0" w:line="320" w:lineRule="exact"/>
        <w:ind w:right="153"/>
        <w:jc w:val="center"/>
        <w:rPr>
          <w:rFonts w:ascii="Garamond" w:hAnsi="Garamond"/>
          <w:b/>
          <w:bCs/>
          <w:color w:val="000000"/>
          <w:spacing w:val="-3"/>
          <w:sz w:val="36"/>
          <w:szCs w:val="36"/>
        </w:rPr>
      </w:pPr>
      <w:r w:rsidRPr="00EF0E98">
        <w:rPr>
          <w:rFonts w:ascii="Garamond" w:hAnsi="Garamond"/>
          <w:b/>
          <w:bCs/>
          <w:color w:val="000000"/>
          <w:spacing w:val="-3"/>
          <w:sz w:val="36"/>
          <w:szCs w:val="36"/>
        </w:rPr>
        <w:t xml:space="preserve">DISCIPLINARE </w:t>
      </w:r>
    </w:p>
    <w:p w:rsidR="00307B5D" w:rsidRPr="00EF0E98" w:rsidRDefault="00307B5D" w:rsidP="00367A94">
      <w:pPr>
        <w:shd w:val="clear" w:color="auto" w:fill="FFFFFF"/>
        <w:spacing w:after="0" w:line="320" w:lineRule="exact"/>
        <w:ind w:right="153"/>
        <w:jc w:val="center"/>
        <w:rPr>
          <w:rFonts w:ascii="Garamond" w:hAnsi="Garamond"/>
          <w:b/>
          <w:bCs/>
          <w:color w:val="000000"/>
          <w:spacing w:val="-3"/>
          <w:sz w:val="36"/>
          <w:szCs w:val="36"/>
        </w:rPr>
      </w:pPr>
    </w:p>
    <w:p w:rsidR="00AB0D4A" w:rsidRPr="00EF0E98" w:rsidRDefault="00AB0D4A" w:rsidP="00367A94">
      <w:pPr>
        <w:shd w:val="clear" w:color="auto" w:fill="FFFFFF"/>
        <w:spacing w:after="0" w:line="320" w:lineRule="exact"/>
        <w:ind w:right="153"/>
        <w:jc w:val="center"/>
        <w:rPr>
          <w:rFonts w:ascii="Garamond" w:hAnsi="Garamond"/>
          <w:b/>
          <w:bCs/>
          <w:color w:val="000000"/>
          <w:spacing w:val="-3"/>
          <w:sz w:val="36"/>
          <w:szCs w:val="36"/>
        </w:rPr>
      </w:pPr>
    </w:p>
    <w:p w:rsidR="00367A94" w:rsidRPr="00EF0E98" w:rsidRDefault="00367A94" w:rsidP="00307B5D">
      <w:pPr>
        <w:shd w:val="clear" w:color="auto" w:fill="FFFFFF"/>
        <w:spacing w:after="0" w:line="360" w:lineRule="auto"/>
        <w:ind w:right="153"/>
        <w:jc w:val="center"/>
        <w:rPr>
          <w:rFonts w:ascii="Garamond" w:hAnsi="Garamond"/>
          <w:b/>
          <w:bCs/>
          <w:color w:val="000000"/>
          <w:spacing w:val="-3"/>
          <w:sz w:val="36"/>
          <w:szCs w:val="36"/>
        </w:rPr>
      </w:pPr>
      <w:r w:rsidRPr="00EF0E98">
        <w:rPr>
          <w:rFonts w:ascii="Garamond" w:hAnsi="Garamond"/>
          <w:b/>
          <w:bCs/>
          <w:color w:val="000000"/>
          <w:spacing w:val="-3"/>
          <w:sz w:val="36"/>
          <w:szCs w:val="36"/>
        </w:rPr>
        <w:t>recante gli obblighi del soggetto beneficiario per la fruizione delle agevolazioni previste</w:t>
      </w:r>
      <w:r w:rsidR="00307B5D" w:rsidRPr="00EF0E98">
        <w:rPr>
          <w:rFonts w:ascii="Garamond" w:hAnsi="Garamond"/>
          <w:b/>
          <w:bCs/>
          <w:color w:val="000000"/>
          <w:spacing w:val="-3"/>
          <w:sz w:val="36"/>
          <w:szCs w:val="36"/>
        </w:rPr>
        <w:t xml:space="preserve"> </w:t>
      </w:r>
      <w:r w:rsidRPr="00EF0E98">
        <w:rPr>
          <w:rFonts w:ascii="Garamond" w:hAnsi="Garamond"/>
          <w:b/>
          <w:bCs/>
          <w:color w:val="000000"/>
          <w:spacing w:val="-3"/>
          <w:sz w:val="36"/>
          <w:szCs w:val="36"/>
        </w:rPr>
        <w:t xml:space="preserve"> dall’Avviso Pubblico:</w:t>
      </w:r>
    </w:p>
    <w:p w:rsidR="00367A94" w:rsidRPr="00EF0E98" w:rsidRDefault="00367A94" w:rsidP="00307B5D">
      <w:pPr>
        <w:shd w:val="clear" w:color="auto" w:fill="FFFFFF"/>
        <w:spacing w:after="0" w:line="360" w:lineRule="auto"/>
        <w:ind w:right="153"/>
        <w:jc w:val="center"/>
        <w:rPr>
          <w:rFonts w:ascii="Garamond" w:hAnsi="Garamond"/>
          <w:b/>
          <w:bCs/>
          <w:color w:val="000000"/>
          <w:spacing w:val="-3"/>
        </w:rPr>
      </w:pPr>
      <w:r w:rsidRPr="00EF0E98">
        <w:rPr>
          <w:rFonts w:ascii="Garamond" w:hAnsi="Garamond"/>
          <w:b/>
          <w:bCs/>
          <w:color w:val="000000"/>
          <w:spacing w:val="-3"/>
        </w:rPr>
        <w:t>“Incentivi fiscali per l’assunzione di lavoratori svantaggiati in Basilicata”</w:t>
      </w:r>
    </w:p>
    <w:p w:rsidR="00367A94" w:rsidRPr="00EF0E98" w:rsidRDefault="00367A94" w:rsidP="00307B5D">
      <w:pPr>
        <w:shd w:val="clear" w:color="auto" w:fill="FFFFFF"/>
        <w:spacing w:after="0" w:line="360" w:lineRule="auto"/>
        <w:ind w:right="153"/>
        <w:jc w:val="center"/>
        <w:rPr>
          <w:rFonts w:ascii="Garamond" w:hAnsi="Garamond"/>
          <w:b/>
          <w:bCs/>
          <w:color w:val="000000"/>
          <w:spacing w:val="-3"/>
        </w:rPr>
      </w:pPr>
      <w:r w:rsidRPr="00EF0E98">
        <w:rPr>
          <w:rFonts w:ascii="Garamond" w:hAnsi="Garamond"/>
          <w:b/>
          <w:bCs/>
          <w:color w:val="000000"/>
          <w:spacing w:val="-3"/>
        </w:rPr>
        <w:t>(DGR n. 843 del 29/06/2012)</w:t>
      </w:r>
    </w:p>
    <w:p w:rsidR="00367A94" w:rsidRPr="00EF0E98" w:rsidRDefault="00367A94" w:rsidP="00367A94">
      <w:pPr>
        <w:rPr>
          <w:rFonts w:ascii="Garamond" w:hAnsi="Garamond" w:cs="Calibri"/>
          <w:b/>
        </w:rPr>
      </w:pPr>
    </w:p>
    <w:p w:rsidR="00307B5D" w:rsidRDefault="00307B5D" w:rsidP="00367A94">
      <w:pPr>
        <w:rPr>
          <w:rFonts w:ascii="Calibri" w:hAnsi="Calibri" w:cs="Calibri"/>
          <w:b/>
        </w:rPr>
      </w:pPr>
    </w:p>
    <w:p w:rsidR="00307B5D" w:rsidRDefault="00307B5D" w:rsidP="00367A94">
      <w:pPr>
        <w:rPr>
          <w:rFonts w:ascii="Calibri" w:hAnsi="Calibri" w:cs="Calibri"/>
          <w:b/>
        </w:rPr>
      </w:pPr>
    </w:p>
    <w:p w:rsidR="00307B5D" w:rsidRDefault="00307B5D" w:rsidP="00367A94">
      <w:pPr>
        <w:rPr>
          <w:rFonts w:ascii="Calibri" w:hAnsi="Calibri" w:cs="Calibri"/>
          <w:b/>
        </w:rPr>
      </w:pPr>
    </w:p>
    <w:p w:rsidR="00307B5D" w:rsidRDefault="00307B5D" w:rsidP="00367A94">
      <w:pPr>
        <w:rPr>
          <w:rFonts w:ascii="Calibri" w:hAnsi="Calibri" w:cs="Calibri"/>
          <w:b/>
        </w:rPr>
      </w:pPr>
    </w:p>
    <w:p w:rsidR="00307B5D" w:rsidRDefault="00307B5D" w:rsidP="00367A94">
      <w:pPr>
        <w:rPr>
          <w:rFonts w:ascii="Calibri" w:hAnsi="Calibri" w:cs="Calibri"/>
          <w:b/>
        </w:rPr>
      </w:pPr>
    </w:p>
    <w:p w:rsidR="00307B5D" w:rsidRPr="00367A94" w:rsidRDefault="00307B5D" w:rsidP="00367A94">
      <w:pPr>
        <w:rPr>
          <w:rFonts w:ascii="Calibri" w:hAnsi="Calibri" w:cs="Calibri"/>
          <w:b/>
        </w:rPr>
      </w:pPr>
    </w:p>
    <w:p w:rsidR="00367A94" w:rsidRDefault="00367A94">
      <w:pPr>
        <w:jc w:val="center"/>
        <w:rPr>
          <w:rFonts w:ascii="Calibri" w:hAnsi="Calibri" w:cs="Calibri"/>
          <w:b/>
        </w:rPr>
      </w:pPr>
    </w:p>
    <w:p w:rsidR="00EC3A14" w:rsidRDefault="00EC3A14">
      <w:pPr>
        <w:jc w:val="center"/>
        <w:rPr>
          <w:rFonts w:ascii="Calibri" w:hAnsi="Calibri" w:cs="Calibri"/>
          <w:b/>
        </w:rPr>
      </w:pPr>
    </w:p>
    <w:p w:rsidR="00EC3A14" w:rsidRDefault="00EC3A14">
      <w:pPr>
        <w:jc w:val="center"/>
        <w:rPr>
          <w:rFonts w:ascii="Calibri" w:hAnsi="Calibri" w:cs="Calibri"/>
          <w:b/>
        </w:rPr>
      </w:pPr>
    </w:p>
    <w:p w:rsidR="00D15E8F" w:rsidRDefault="00D15E8F" w:rsidP="00D15E8F">
      <w:pPr>
        <w:shd w:val="clear" w:color="auto" w:fill="FFFFFF"/>
        <w:spacing w:before="356"/>
        <w:ind w:right="72"/>
        <w:jc w:val="center"/>
        <w:rPr>
          <w:b/>
          <w:bCs/>
          <w:color w:val="000000"/>
          <w:spacing w:val="-24"/>
          <w:sz w:val="24"/>
          <w:szCs w:val="24"/>
        </w:rPr>
      </w:pPr>
    </w:p>
    <w:p w:rsidR="00D15E8F" w:rsidRPr="00EF0E98" w:rsidRDefault="00D15E8F" w:rsidP="00D15E8F">
      <w:pPr>
        <w:shd w:val="clear" w:color="auto" w:fill="FFFFFF"/>
        <w:spacing w:before="356"/>
        <w:ind w:right="72"/>
        <w:jc w:val="center"/>
        <w:rPr>
          <w:rFonts w:ascii="Garamond" w:hAnsi="Garamond"/>
          <w:sz w:val="24"/>
          <w:szCs w:val="24"/>
        </w:rPr>
      </w:pPr>
      <w:r w:rsidRPr="00EF0E98">
        <w:rPr>
          <w:rFonts w:ascii="Garamond" w:hAnsi="Garamond"/>
          <w:b/>
          <w:bCs/>
          <w:color w:val="000000"/>
          <w:spacing w:val="-24"/>
          <w:sz w:val="24"/>
          <w:szCs w:val="24"/>
        </w:rPr>
        <w:t>R E G I O N E    B A SI L I C A T A</w:t>
      </w:r>
    </w:p>
    <w:p w:rsidR="00D15E8F" w:rsidRPr="00EF0E98" w:rsidRDefault="00D15E8F" w:rsidP="00D15E8F">
      <w:pPr>
        <w:shd w:val="clear" w:color="auto" w:fill="FFFFFF"/>
        <w:spacing w:after="0" w:line="320" w:lineRule="exact"/>
        <w:ind w:right="153"/>
        <w:jc w:val="center"/>
        <w:rPr>
          <w:rFonts w:ascii="Garamond" w:hAnsi="Garamond"/>
          <w:b/>
          <w:bCs/>
          <w:color w:val="000000"/>
          <w:spacing w:val="-3"/>
          <w:sz w:val="24"/>
          <w:szCs w:val="24"/>
        </w:rPr>
      </w:pPr>
      <w:r w:rsidRPr="00EF0E98">
        <w:rPr>
          <w:rFonts w:ascii="Garamond" w:hAnsi="Garamond"/>
          <w:b/>
          <w:bCs/>
          <w:color w:val="000000"/>
          <w:spacing w:val="-3"/>
          <w:sz w:val="24"/>
          <w:szCs w:val="24"/>
        </w:rPr>
        <w:t>Disciplinare recante gli obblighi del soggetto beneficiario per la fruizione delle agevolazioni previste dall’Avviso Pubblico</w:t>
      </w:r>
    </w:p>
    <w:p w:rsidR="00D15E8F" w:rsidRPr="00EF0E98" w:rsidRDefault="00D15E8F" w:rsidP="00D15E8F">
      <w:pPr>
        <w:shd w:val="clear" w:color="auto" w:fill="FFFFFF"/>
        <w:spacing w:after="0" w:line="320" w:lineRule="exact"/>
        <w:ind w:right="153"/>
        <w:jc w:val="center"/>
        <w:rPr>
          <w:rFonts w:ascii="Garamond" w:hAnsi="Garamond"/>
          <w:b/>
          <w:bCs/>
          <w:color w:val="000000"/>
          <w:spacing w:val="-3"/>
          <w:sz w:val="24"/>
          <w:szCs w:val="24"/>
        </w:rPr>
      </w:pPr>
      <w:r w:rsidRPr="00EF0E98">
        <w:rPr>
          <w:rFonts w:ascii="Garamond" w:hAnsi="Garamond"/>
          <w:b/>
          <w:bCs/>
          <w:color w:val="000000"/>
          <w:spacing w:val="-3"/>
          <w:sz w:val="24"/>
          <w:szCs w:val="24"/>
        </w:rPr>
        <w:t>“Incentivi fiscali per l’assunzione di lavoratori svantaggiati in Basilicata”</w:t>
      </w:r>
    </w:p>
    <w:p w:rsidR="00D15E8F" w:rsidRPr="00EF0E98" w:rsidRDefault="00D15E8F" w:rsidP="00D15E8F">
      <w:pPr>
        <w:shd w:val="clear" w:color="auto" w:fill="FFFFFF"/>
        <w:spacing w:after="0" w:line="320" w:lineRule="exact"/>
        <w:ind w:right="153"/>
        <w:jc w:val="center"/>
        <w:rPr>
          <w:rFonts w:ascii="Garamond" w:hAnsi="Garamond"/>
          <w:b/>
          <w:bCs/>
          <w:color w:val="000000"/>
          <w:spacing w:val="-3"/>
          <w:sz w:val="24"/>
          <w:szCs w:val="24"/>
        </w:rPr>
      </w:pPr>
      <w:r w:rsidRPr="00EF0E98">
        <w:rPr>
          <w:rFonts w:ascii="Garamond" w:hAnsi="Garamond"/>
          <w:b/>
          <w:bCs/>
          <w:color w:val="000000"/>
          <w:spacing w:val="-3"/>
          <w:sz w:val="24"/>
          <w:szCs w:val="24"/>
        </w:rPr>
        <w:t>(DGR n. 843 del 29/06/2012)</w:t>
      </w:r>
    </w:p>
    <w:p w:rsidR="00D15E8F" w:rsidRPr="00EF0E98" w:rsidRDefault="00D15E8F" w:rsidP="00D15E8F">
      <w:pPr>
        <w:shd w:val="clear" w:color="auto" w:fill="FFFFFF"/>
        <w:spacing w:before="4" w:after="0" w:line="240" w:lineRule="auto"/>
        <w:rPr>
          <w:rFonts w:ascii="Garamond" w:hAnsi="Garamond"/>
          <w:b/>
          <w:color w:val="000000"/>
          <w:sz w:val="24"/>
          <w:szCs w:val="24"/>
        </w:rPr>
      </w:pPr>
    </w:p>
    <w:p w:rsidR="00D15E8F" w:rsidRPr="00EF0E98" w:rsidRDefault="00D15E8F" w:rsidP="00D15E8F">
      <w:pPr>
        <w:shd w:val="clear" w:color="auto" w:fill="FFFFFF"/>
        <w:spacing w:before="4" w:after="0" w:line="240" w:lineRule="auto"/>
        <w:ind w:left="6"/>
        <w:jc w:val="center"/>
        <w:rPr>
          <w:rFonts w:ascii="Garamond" w:hAnsi="Garamond"/>
          <w:b/>
          <w:color w:val="000000"/>
          <w:sz w:val="24"/>
          <w:szCs w:val="24"/>
        </w:rPr>
      </w:pPr>
      <w:r w:rsidRPr="00EF0E98">
        <w:rPr>
          <w:rFonts w:ascii="Garamond" w:hAnsi="Garamond"/>
          <w:b/>
          <w:color w:val="000000"/>
          <w:sz w:val="24"/>
          <w:szCs w:val="24"/>
        </w:rPr>
        <w:t>Articolo  1</w:t>
      </w:r>
    </w:p>
    <w:p w:rsidR="00D15E8F" w:rsidRPr="00EF0E98" w:rsidRDefault="00D15E8F" w:rsidP="00D15E8F">
      <w:pPr>
        <w:shd w:val="clear" w:color="auto" w:fill="FFFFFF"/>
        <w:spacing w:before="4" w:after="0" w:line="240" w:lineRule="auto"/>
        <w:ind w:left="6"/>
        <w:jc w:val="center"/>
        <w:rPr>
          <w:rFonts w:ascii="Garamond" w:hAnsi="Garamond"/>
          <w:sz w:val="24"/>
          <w:szCs w:val="24"/>
        </w:rPr>
      </w:pPr>
      <w:r w:rsidRPr="00EF0E98">
        <w:rPr>
          <w:rFonts w:ascii="Garamond" w:hAnsi="Garamond"/>
          <w:b/>
          <w:color w:val="000000"/>
          <w:sz w:val="24"/>
          <w:szCs w:val="24"/>
        </w:rPr>
        <w:t xml:space="preserve">Oggetto </w:t>
      </w:r>
    </w:p>
    <w:p w:rsidR="00D15E8F" w:rsidRPr="00EF0E98" w:rsidRDefault="00D15E8F" w:rsidP="00D15E8F">
      <w:pPr>
        <w:numPr>
          <w:ilvl w:val="0"/>
          <w:numId w:val="8"/>
        </w:numPr>
        <w:shd w:val="clear" w:color="auto" w:fill="FFFFFF"/>
        <w:spacing w:before="198"/>
        <w:ind w:left="426" w:hanging="426"/>
        <w:jc w:val="both"/>
        <w:rPr>
          <w:rFonts w:ascii="Garamond" w:hAnsi="Garamond"/>
          <w:color w:val="000000"/>
          <w:sz w:val="24"/>
          <w:szCs w:val="24"/>
        </w:rPr>
      </w:pPr>
      <w:r w:rsidRPr="00EF0E98">
        <w:rPr>
          <w:rFonts w:ascii="Garamond" w:hAnsi="Garamond"/>
          <w:color w:val="000000"/>
          <w:sz w:val="24"/>
          <w:szCs w:val="24"/>
        </w:rPr>
        <w:t>Il presente disciplinare definisce e regolamenta i rapporti tra la Regione Basilicata ed il legale rappresentante dell’Impresa/Soggetto Beneficiario per il riconoscimento degli sgravi fiscali assentiti che, in ogni caso, saranno riconosciuti esclusivamente per i lavoratori ammessi a beneficio, solo per i costi ammissibili nei termini e nei limiti previsti dall’Avviso Pubblico.</w:t>
      </w:r>
    </w:p>
    <w:p w:rsidR="00D15E8F" w:rsidRPr="00EF0E98" w:rsidRDefault="00D15E8F" w:rsidP="00D15E8F">
      <w:pPr>
        <w:numPr>
          <w:ilvl w:val="0"/>
          <w:numId w:val="8"/>
        </w:numPr>
        <w:shd w:val="clear" w:color="auto" w:fill="FFFFFF"/>
        <w:spacing w:before="198"/>
        <w:ind w:left="426" w:hanging="426"/>
        <w:jc w:val="both"/>
        <w:rPr>
          <w:rFonts w:ascii="Garamond" w:hAnsi="Garamond"/>
          <w:color w:val="000000"/>
          <w:sz w:val="24"/>
          <w:szCs w:val="24"/>
        </w:rPr>
      </w:pPr>
      <w:r w:rsidRPr="00EF0E98">
        <w:rPr>
          <w:rFonts w:ascii="Garamond" w:hAnsi="Garamond"/>
          <w:color w:val="000000"/>
          <w:sz w:val="24"/>
          <w:szCs w:val="24"/>
        </w:rPr>
        <w:t>nel presente Disciplinare,  sulla scorta della normativa vigente e dell’Avviso Pubblico, sono definiti:</w:t>
      </w:r>
    </w:p>
    <w:p w:rsidR="00D15E8F" w:rsidRPr="00EF0E98" w:rsidRDefault="00D15E8F" w:rsidP="00D15E8F">
      <w:pPr>
        <w:numPr>
          <w:ilvl w:val="0"/>
          <w:numId w:val="9"/>
        </w:numPr>
        <w:shd w:val="clear" w:color="auto" w:fill="FFFFFF"/>
        <w:spacing w:before="198"/>
        <w:jc w:val="both"/>
        <w:rPr>
          <w:rFonts w:ascii="Garamond" w:hAnsi="Garamond"/>
          <w:sz w:val="24"/>
          <w:szCs w:val="24"/>
        </w:rPr>
      </w:pPr>
      <w:r w:rsidRPr="00EF0E98">
        <w:rPr>
          <w:rFonts w:ascii="Garamond" w:hAnsi="Garamond"/>
          <w:sz w:val="24"/>
          <w:szCs w:val="24"/>
        </w:rPr>
        <w:t>l’intensità dello sgravio fiscale assentito, pari al 50% del costo salariale lordo per ciascun lavoratore assunto con contratto a tempo indeterminato ed in possesso dei requisiti previsti dall’art.5 dell’Avviso Pubblico;</w:t>
      </w:r>
    </w:p>
    <w:p w:rsidR="00D15E8F" w:rsidRPr="00EF0E98" w:rsidRDefault="00D15E8F" w:rsidP="00D15E8F">
      <w:pPr>
        <w:numPr>
          <w:ilvl w:val="0"/>
          <w:numId w:val="9"/>
        </w:numPr>
        <w:shd w:val="clear" w:color="auto" w:fill="FFFFFF"/>
        <w:spacing w:before="198"/>
        <w:jc w:val="both"/>
        <w:rPr>
          <w:rFonts w:ascii="Garamond" w:hAnsi="Garamond"/>
          <w:sz w:val="24"/>
          <w:szCs w:val="24"/>
        </w:rPr>
      </w:pPr>
      <w:r w:rsidRPr="00EF0E98">
        <w:rPr>
          <w:rFonts w:ascii="Garamond" w:hAnsi="Garamond"/>
          <w:sz w:val="24"/>
          <w:szCs w:val="24"/>
        </w:rPr>
        <w:t xml:space="preserve">la durata del beneficio, determinata in anni </w:t>
      </w:r>
      <w:smartTag w:uri="urn:schemas-microsoft-com:office:smarttags" w:element="metricconverter">
        <w:smartTagPr>
          <w:attr w:name="ProductID" w:val="1 a"/>
        </w:smartTagPr>
        <w:r w:rsidRPr="00EF0E98">
          <w:rPr>
            <w:rFonts w:ascii="Garamond" w:hAnsi="Garamond"/>
            <w:sz w:val="24"/>
            <w:szCs w:val="24"/>
          </w:rPr>
          <w:t>1 a</w:t>
        </w:r>
      </w:smartTag>
      <w:r w:rsidRPr="00EF0E98">
        <w:rPr>
          <w:rFonts w:ascii="Garamond" w:hAnsi="Garamond"/>
          <w:sz w:val="24"/>
          <w:szCs w:val="24"/>
        </w:rPr>
        <w:t xml:space="preserve"> partire dalla data di assunzione per i lavoratori svantaggiati ed in anni 2 per i lavoratori molto svantaggiati; </w:t>
      </w:r>
    </w:p>
    <w:p w:rsidR="00D15E8F" w:rsidRPr="00EF0E98" w:rsidRDefault="00D15E8F" w:rsidP="00D15E8F">
      <w:pPr>
        <w:numPr>
          <w:ilvl w:val="0"/>
          <w:numId w:val="9"/>
        </w:numPr>
        <w:shd w:val="clear" w:color="auto" w:fill="FFFFFF"/>
        <w:spacing w:before="198"/>
        <w:jc w:val="both"/>
        <w:rPr>
          <w:rFonts w:ascii="Garamond" w:hAnsi="Garamond"/>
          <w:sz w:val="24"/>
          <w:szCs w:val="24"/>
        </w:rPr>
      </w:pPr>
      <w:r w:rsidRPr="00EF0E98">
        <w:rPr>
          <w:rFonts w:ascii="Garamond" w:hAnsi="Garamond"/>
          <w:sz w:val="24"/>
          <w:szCs w:val="24"/>
        </w:rPr>
        <w:t>le condizioni ed i limiti di erogazione del riconoscimento dello sgravio fiscale assentito;</w:t>
      </w:r>
    </w:p>
    <w:p w:rsidR="00D15E8F" w:rsidRPr="00EF0E98" w:rsidRDefault="00D15E8F" w:rsidP="00D15E8F">
      <w:pPr>
        <w:numPr>
          <w:ilvl w:val="0"/>
          <w:numId w:val="9"/>
        </w:numPr>
        <w:shd w:val="clear" w:color="auto" w:fill="FFFFFF"/>
        <w:spacing w:before="198"/>
        <w:jc w:val="both"/>
        <w:rPr>
          <w:rFonts w:ascii="Garamond" w:hAnsi="Garamond"/>
          <w:sz w:val="24"/>
          <w:szCs w:val="24"/>
        </w:rPr>
      </w:pPr>
      <w:r w:rsidRPr="00EF0E98">
        <w:rPr>
          <w:rFonts w:ascii="Garamond" w:hAnsi="Garamond"/>
          <w:sz w:val="24"/>
          <w:szCs w:val="24"/>
        </w:rPr>
        <w:t>le modalità della gestione amministrativa e della rendicontazione finale.</w:t>
      </w:r>
    </w:p>
    <w:p w:rsidR="00D15E8F" w:rsidRPr="00EF0E98" w:rsidRDefault="00D15E8F" w:rsidP="00D15E8F">
      <w:pPr>
        <w:shd w:val="clear" w:color="auto" w:fill="FFFFFF"/>
        <w:spacing w:after="0" w:line="240" w:lineRule="auto"/>
        <w:ind w:right="119"/>
        <w:jc w:val="center"/>
        <w:rPr>
          <w:rFonts w:ascii="Garamond" w:hAnsi="Garamond"/>
          <w:b/>
          <w:color w:val="000000"/>
          <w:sz w:val="24"/>
          <w:szCs w:val="24"/>
        </w:rPr>
      </w:pPr>
      <w:r w:rsidRPr="00EF0E98">
        <w:rPr>
          <w:rFonts w:ascii="Garamond" w:hAnsi="Garamond"/>
          <w:b/>
          <w:color w:val="000000"/>
          <w:sz w:val="24"/>
          <w:szCs w:val="24"/>
        </w:rPr>
        <w:t>Articolo 2</w:t>
      </w:r>
    </w:p>
    <w:p w:rsidR="00D15E8F" w:rsidRPr="00EF0E98" w:rsidRDefault="00D15E8F" w:rsidP="00D15E8F">
      <w:pPr>
        <w:shd w:val="clear" w:color="auto" w:fill="FFFFFF"/>
        <w:spacing w:after="240" w:line="240" w:lineRule="auto"/>
        <w:ind w:right="119"/>
        <w:jc w:val="center"/>
        <w:rPr>
          <w:rFonts w:ascii="Garamond" w:hAnsi="Garamond"/>
          <w:b/>
          <w:color w:val="000000"/>
          <w:sz w:val="24"/>
          <w:szCs w:val="24"/>
        </w:rPr>
      </w:pPr>
      <w:r w:rsidRPr="00EF0E98">
        <w:rPr>
          <w:rFonts w:ascii="Garamond" w:hAnsi="Garamond"/>
          <w:b/>
          <w:color w:val="000000"/>
          <w:sz w:val="24"/>
          <w:szCs w:val="24"/>
        </w:rPr>
        <w:t>Modalità di fruizione del contributo</w:t>
      </w:r>
    </w:p>
    <w:p w:rsidR="00D15E8F" w:rsidRPr="00EF0E98" w:rsidRDefault="00D15E8F" w:rsidP="00D15E8F">
      <w:pPr>
        <w:numPr>
          <w:ilvl w:val="0"/>
          <w:numId w:val="2"/>
        </w:numPr>
        <w:shd w:val="clear" w:color="auto" w:fill="FFFFFF"/>
        <w:spacing w:before="252" w:after="120"/>
        <w:ind w:left="426" w:right="119" w:hanging="426"/>
        <w:jc w:val="both"/>
        <w:rPr>
          <w:rFonts w:ascii="Garamond" w:hAnsi="Garamond"/>
          <w:color w:val="000000"/>
          <w:sz w:val="24"/>
          <w:szCs w:val="24"/>
        </w:rPr>
      </w:pPr>
      <w:r w:rsidRPr="00EF0E98">
        <w:rPr>
          <w:rFonts w:ascii="Garamond" w:hAnsi="Garamond"/>
          <w:color w:val="000000"/>
          <w:sz w:val="24"/>
          <w:szCs w:val="24"/>
        </w:rPr>
        <w:t>Lo sgravio fiscale assegnato  è utilizzabile esclusivamente in compensazione, ai sensi dell’articolo 17 del decreto legislativo 9 luglio 1997, n.241, a partire dalla data di sottoscrizione del presente disciplinare, previa stipula della polizza di cui al seguente art.5,  e comunque entro non oltre il 15 maggio 2015 (art.2, comma 9, del Decreto Legge n°76 del 28/06/2013)</w:t>
      </w:r>
      <w:r w:rsidRPr="00EF0E98">
        <w:rPr>
          <w:rStyle w:val="Rimandonotaapidipagina"/>
          <w:rFonts w:ascii="Garamond" w:hAnsi="Garamond"/>
          <w:color w:val="000000"/>
          <w:sz w:val="24"/>
          <w:szCs w:val="24"/>
        </w:rPr>
        <w:footnoteReference w:id="1"/>
      </w:r>
      <w:r w:rsidRPr="00EF0E98">
        <w:rPr>
          <w:rFonts w:ascii="Garamond" w:hAnsi="Garamond"/>
          <w:color w:val="000000"/>
          <w:sz w:val="24"/>
          <w:szCs w:val="24"/>
        </w:rPr>
        <w:t>.</w:t>
      </w:r>
    </w:p>
    <w:p w:rsidR="00D15E8F" w:rsidRPr="00EF0E98" w:rsidRDefault="00D15E8F" w:rsidP="00D15E8F">
      <w:pPr>
        <w:numPr>
          <w:ilvl w:val="0"/>
          <w:numId w:val="2"/>
        </w:numPr>
        <w:tabs>
          <w:tab w:val="left" w:pos="426"/>
        </w:tabs>
        <w:spacing w:after="120"/>
        <w:ind w:left="426" w:hanging="426"/>
        <w:jc w:val="both"/>
        <w:rPr>
          <w:rFonts w:ascii="Garamond" w:hAnsi="Garamond"/>
          <w:bCs/>
          <w:iCs/>
          <w:sz w:val="24"/>
          <w:szCs w:val="24"/>
        </w:rPr>
      </w:pPr>
      <w:r w:rsidRPr="00EF0E98">
        <w:rPr>
          <w:rFonts w:ascii="Garamond" w:hAnsi="Garamond"/>
          <w:bCs/>
          <w:iCs/>
          <w:sz w:val="24"/>
          <w:szCs w:val="24"/>
        </w:rPr>
        <w:t xml:space="preserve">L’importo compensato è fruibile mensilmente sulla base di quanto maturato nel mese precedente, nei limiti del 50% del costo salariale lordo per ciascun lavoratore per il quale è stata avanzata la richiesta e relativamente all’importo assegnato, </w:t>
      </w:r>
      <w:r w:rsidRPr="00EF0E98">
        <w:rPr>
          <w:rFonts w:ascii="Garamond" w:hAnsi="Garamond" w:cs="Calibri"/>
          <w:color w:val="000000"/>
          <w:sz w:val="24"/>
          <w:szCs w:val="24"/>
        </w:rPr>
        <w:t xml:space="preserve">presentando il modello F24 </w:t>
      </w:r>
      <w:r w:rsidRPr="00EF0E98">
        <w:rPr>
          <w:rFonts w:ascii="Garamond" w:hAnsi="Garamond" w:cs="Calibri"/>
          <w:sz w:val="24"/>
          <w:szCs w:val="24"/>
          <w:lang w:eastAsia="it-IT"/>
        </w:rPr>
        <w:t>all’agente della riscossione presso il quale il beneficiario del credito stesso è intestatario del conto fiscale.</w:t>
      </w:r>
    </w:p>
    <w:p w:rsidR="00D15E8F" w:rsidRPr="00EF0E98" w:rsidRDefault="00D15E8F" w:rsidP="00D15E8F">
      <w:pPr>
        <w:numPr>
          <w:ilvl w:val="0"/>
          <w:numId w:val="2"/>
        </w:numPr>
        <w:tabs>
          <w:tab w:val="left" w:pos="426"/>
        </w:tabs>
        <w:spacing w:after="120"/>
        <w:ind w:left="426" w:hanging="426"/>
        <w:jc w:val="both"/>
        <w:rPr>
          <w:rFonts w:ascii="Garamond" w:hAnsi="Garamond"/>
          <w:bCs/>
          <w:iCs/>
          <w:sz w:val="24"/>
          <w:szCs w:val="24"/>
        </w:rPr>
      </w:pPr>
      <w:r w:rsidRPr="00EF0E98">
        <w:rPr>
          <w:rFonts w:ascii="Garamond" w:hAnsi="Garamond"/>
          <w:bCs/>
          <w:iCs/>
          <w:sz w:val="24"/>
          <w:szCs w:val="24"/>
        </w:rPr>
        <w:t>La compensazione è retroattiva e riguarda anche le mensilità di stipendio pagate dal datore di lavoro a partire dal giorno dell’assunzione, per i 12 mesi successivi se il lavoratore assunto è un soggetto svantaggiato oppure 24 mesi se il lavoratore assunto è molto svantaggiato.</w:t>
      </w:r>
    </w:p>
    <w:p w:rsidR="00D15E8F" w:rsidRPr="00EF0E98" w:rsidRDefault="00D15E8F" w:rsidP="00D15E8F">
      <w:pPr>
        <w:numPr>
          <w:ilvl w:val="0"/>
          <w:numId w:val="2"/>
        </w:numPr>
        <w:tabs>
          <w:tab w:val="left" w:pos="426"/>
        </w:tabs>
        <w:spacing w:after="360"/>
        <w:ind w:left="426" w:hanging="426"/>
        <w:jc w:val="both"/>
        <w:rPr>
          <w:rFonts w:ascii="Garamond" w:hAnsi="Garamond"/>
          <w:b/>
          <w:bCs/>
          <w:iCs/>
          <w:sz w:val="24"/>
          <w:szCs w:val="24"/>
        </w:rPr>
      </w:pPr>
      <w:r w:rsidRPr="00EF0E98">
        <w:rPr>
          <w:rFonts w:ascii="Garamond" w:hAnsi="Garamond"/>
          <w:sz w:val="24"/>
          <w:szCs w:val="24"/>
        </w:rPr>
        <w:lastRenderedPageBreak/>
        <w:t xml:space="preserve">In caso di licenziamento per giusta causa del lavoratore assunto o di dimissioni volontarie, al datore di lavoro spetta il riconoscimento del beneficio in proporzione diretta al numero di giorni di durata del rapporto di lavoro. </w:t>
      </w:r>
    </w:p>
    <w:p w:rsidR="00D15E8F" w:rsidRPr="00EF0E98" w:rsidRDefault="00D15E8F" w:rsidP="00D15E8F">
      <w:pPr>
        <w:tabs>
          <w:tab w:val="left" w:pos="426"/>
        </w:tabs>
        <w:spacing w:after="0" w:line="240" w:lineRule="auto"/>
        <w:jc w:val="center"/>
        <w:rPr>
          <w:rFonts w:ascii="Garamond" w:hAnsi="Garamond"/>
          <w:b/>
          <w:sz w:val="24"/>
          <w:szCs w:val="24"/>
        </w:rPr>
      </w:pPr>
      <w:r w:rsidRPr="00EF0E98">
        <w:rPr>
          <w:rFonts w:ascii="Garamond" w:hAnsi="Garamond"/>
          <w:b/>
          <w:sz w:val="24"/>
          <w:szCs w:val="24"/>
        </w:rPr>
        <w:t>Articolo  3</w:t>
      </w:r>
    </w:p>
    <w:p w:rsidR="00D15E8F" w:rsidRPr="00EF0E98" w:rsidRDefault="00D15E8F" w:rsidP="00D15E8F">
      <w:pPr>
        <w:tabs>
          <w:tab w:val="left" w:pos="426"/>
        </w:tabs>
        <w:spacing w:after="240" w:line="240" w:lineRule="auto"/>
        <w:jc w:val="center"/>
        <w:rPr>
          <w:rFonts w:ascii="Garamond" w:hAnsi="Garamond"/>
          <w:b/>
          <w:sz w:val="24"/>
          <w:szCs w:val="24"/>
        </w:rPr>
      </w:pPr>
      <w:r w:rsidRPr="00EF0E98">
        <w:rPr>
          <w:rFonts w:ascii="Garamond" w:hAnsi="Garamond"/>
          <w:b/>
          <w:sz w:val="24"/>
          <w:szCs w:val="24"/>
        </w:rPr>
        <w:t>Modalità di attuazione e gestione delle operazioni</w:t>
      </w:r>
    </w:p>
    <w:p w:rsidR="00D15E8F" w:rsidRPr="00EF0E98" w:rsidRDefault="00D15E8F" w:rsidP="00D15E8F">
      <w:pPr>
        <w:numPr>
          <w:ilvl w:val="0"/>
          <w:numId w:val="10"/>
        </w:numPr>
        <w:tabs>
          <w:tab w:val="left" w:pos="284"/>
        </w:tabs>
        <w:spacing w:after="120" w:line="240" w:lineRule="auto"/>
        <w:ind w:left="284" w:hanging="284"/>
        <w:jc w:val="both"/>
        <w:rPr>
          <w:rFonts w:ascii="Garamond" w:hAnsi="Garamond"/>
          <w:sz w:val="24"/>
          <w:szCs w:val="24"/>
        </w:rPr>
      </w:pPr>
      <w:r w:rsidRPr="00EF0E98">
        <w:rPr>
          <w:rFonts w:ascii="Garamond" w:hAnsi="Garamond"/>
          <w:sz w:val="24"/>
          <w:szCs w:val="24"/>
        </w:rPr>
        <w:t>Il soggetto beneficiario è tenuto a:</w:t>
      </w:r>
    </w:p>
    <w:p w:rsidR="00D15E8F" w:rsidRPr="00EF0E98" w:rsidRDefault="00D15E8F" w:rsidP="00D15E8F">
      <w:pPr>
        <w:numPr>
          <w:ilvl w:val="0"/>
          <w:numId w:val="11"/>
        </w:numPr>
        <w:tabs>
          <w:tab w:val="left" w:pos="210"/>
        </w:tabs>
        <w:autoSpaceDE w:val="0"/>
        <w:autoSpaceDN w:val="0"/>
        <w:adjustRightInd w:val="0"/>
        <w:spacing w:after="120"/>
        <w:ind w:left="1134" w:hanging="425"/>
        <w:jc w:val="both"/>
        <w:rPr>
          <w:rFonts w:ascii="Garamond" w:hAnsi="Garamond"/>
          <w:sz w:val="24"/>
          <w:szCs w:val="24"/>
        </w:rPr>
      </w:pPr>
      <w:r w:rsidRPr="00EF0E98">
        <w:rPr>
          <w:rFonts w:ascii="Garamond" w:hAnsi="Garamond"/>
          <w:sz w:val="24"/>
          <w:szCs w:val="24"/>
        </w:rPr>
        <w:t>trasmettere unicamente per via telematica, indipendentemente dalla necessità di attivare flussi finanziari, dichiarazioni di spesa mensili,  a firma del legale rappresentante, attestanti le spese effettivamente sostenute (contabilizzate e quietanzate), per la durata del periodo di compensazione accordato;</w:t>
      </w:r>
    </w:p>
    <w:p w:rsidR="00D15E8F" w:rsidRPr="00EF0E98" w:rsidRDefault="00D15E8F" w:rsidP="00D15E8F">
      <w:pPr>
        <w:tabs>
          <w:tab w:val="left" w:pos="210"/>
        </w:tabs>
        <w:autoSpaceDE w:val="0"/>
        <w:autoSpaceDN w:val="0"/>
        <w:adjustRightInd w:val="0"/>
        <w:spacing w:after="120"/>
        <w:ind w:left="1134"/>
        <w:jc w:val="both"/>
        <w:rPr>
          <w:rFonts w:ascii="Garamond" w:hAnsi="Garamond"/>
          <w:sz w:val="24"/>
          <w:szCs w:val="24"/>
        </w:rPr>
      </w:pPr>
      <w:r w:rsidRPr="00EF0E98">
        <w:rPr>
          <w:rFonts w:ascii="Garamond" w:hAnsi="Garamond"/>
          <w:sz w:val="24"/>
          <w:szCs w:val="24"/>
        </w:rPr>
        <w:t>la dichiarazione di spesa, che certifichi le spese riferibili, secondo il principio di cassa, alla mensilità  interessata, è costituita dai seguenti documenti:</w:t>
      </w:r>
    </w:p>
    <w:p w:rsidR="00D15E8F" w:rsidRPr="00EF0E98" w:rsidRDefault="00D15E8F" w:rsidP="00D15E8F">
      <w:pPr>
        <w:numPr>
          <w:ilvl w:val="1"/>
          <w:numId w:val="5"/>
        </w:numPr>
        <w:tabs>
          <w:tab w:val="left" w:pos="210"/>
          <w:tab w:val="left" w:pos="2127"/>
        </w:tabs>
        <w:autoSpaceDE w:val="0"/>
        <w:autoSpaceDN w:val="0"/>
        <w:adjustRightInd w:val="0"/>
        <w:spacing w:after="60"/>
        <w:ind w:left="2127" w:hanging="567"/>
        <w:jc w:val="both"/>
        <w:rPr>
          <w:rFonts w:ascii="Garamond" w:hAnsi="Garamond"/>
          <w:sz w:val="24"/>
          <w:szCs w:val="24"/>
        </w:rPr>
      </w:pPr>
      <w:r w:rsidRPr="00EF0E98">
        <w:rPr>
          <w:rFonts w:ascii="Garamond" w:hAnsi="Garamond"/>
          <w:sz w:val="24"/>
          <w:szCs w:val="24"/>
        </w:rPr>
        <w:t>dichiarazione sostitutiva di atto di notorietà ai sensi del DPR 445/2000 con cui, oltre ad attestare l’ammontare delle spese effettivamente sostenute nel periodo di riferimento, dichiara che le stesse sono state sostenute nel rispetto degli obblighi previsti dalla normativa comunitaria e dal bando di riferimento;</w:t>
      </w:r>
    </w:p>
    <w:p w:rsidR="00D15E8F" w:rsidRPr="00EF0E98" w:rsidRDefault="00D15E8F" w:rsidP="00D15E8F">
      <w:pPr>
        <w:numPr>
          <w:ilvl w:val="1"/>
          <w:numId w:val="5"/>
        </w:numPr>
        <w:tabs>
          <w:tab w:val="left" w:pos="210"/>
          <w:tab w:val="left" w:pos="2127"/>
        </w:tabs>
        <w:autoSpaceDE w:val="0"/>
        <w:autoSpaceDN w:val="0"/>
        <w:adjustRightInd w:val="0"/>
        <w:spacing w:after="60"/>
        <w:ind w:left="2127" w:hanging="567"/>
        <w:jc w:val="both"/>
        <w:rPr>
          <w:rFonts w:ascii="Garamond" w:hAnsi="Garamond"/>
          <w:sz w:val="24"/>
          <w:szCs w:val="24"/>
        </w:rPr>
      </w:pPr>
      <w:r w:rsidRPr="00EF0E98">
        <w:rPr>
          <w:rFonts w:ascii="Garamond" w:hAnsi="Garamond"/>
          <w:sz w:val="24"/>
          <w:szCs w:val="24"/>
        </w:rPr>
        <w:t xml:space="preserve">scheda contenente l’elenco dei giustificativi di spesa (titolo di spesa e relativo titolo di pagamento) del periodo di riferimento; </w:t>
      </w:r>
    </w:p>
    <w:p w:rsidR="00D15E8F" w:rsidRPr="00EF0E98" w:rsidRDefault="00D15E8F" w:rsidP="00D15E8F">
      <w:pPr>
        <w:numPr>
          <w:ilvl w:val="1"/>
          <w:numId w:val="5"/>
        </w:numPr>
        <w:tabs>
          <w:tab w:val="left" w:pos="210"/>
          <w:tab w:val="left" w:pos="2127"/>
        </w:tabs>
        <w:autoSpaceDE w:val="0"/>
        <w:autoSpaceDN w:val="0"/>
        <w:adjustRightInd w:val="0"/>
        <w:spacing w:after="60"/>
        <w:ind w:left="2127" w:hanging="567"/>
        <w:jc w:val="both"/>
        <w:rPr>
          <w:rFonts w:ascii="Garamond" w:hAnsi="Garamond"/>
          <w:sz w:val="24"/>
          <w:szCs w:val="24"/>
        </w:rPr>
      </w:pPr>
      <w:r w:rsidRPr="00EF0E98">
        <w:rPr>
          <w:rFonts w:ascii="Garamond" w:hAnsi="Garamond"/>
          <w:sz w:val="24"/>
          <w:szCs w:val="24"/>
        </w:rPr>
        <w:t xml:space="preserve">singoli giustificativi di spesa e relativi titoli di pagamento, in formato elettronico, per ogni lavoratore per il quale è stato concesso lo sgravio fiscale, ovvero: </w:t>
      </w:r>
    </w:p>
    <w:p w:rsidR="00D15E8F" w:rsidRPr="00EF0E98" w:rsidRDefault="00D15E8F" w:rsidP="00D15E8F">
      <w:pPr>
        <w:numPr>
          <w:ilvl w:val="0"/>
          <w:numId w:val="20"/>
        </w:numPr>
        <w:tabs>
          <w:tab w:val="left" w:pos="210"/>
          <w:tab w:val="left" w:pos="2127"/>
        </w:tabs>
        <w:autoSpaceDE w:val="0"/>
        <w:autoSpaceDN w:val="0"/>
        <w:adjustRightInd w:val="0"/>
        <w:spacing w:after="60"/>
        <w:jc w:val="both"/>
        <w:rPr>
          <w:rFonts w:ascii="Garamond" w:hAnsi="Garamond"/>
          <w:sz w:val="24"/>
          <w:szCs w:val="24"/>
        </w:rPr>
      </w:pPr>
      <w:r w:rsidRPr="00EF0E98">
        <w:rPr>
          <w:rFonts w:ascii="Garamond" w:hAnsi="Garamond"/>
          <w:sz w:val="24"/>
          <w:szCs w:val="24"/>
        </w:rPr>
        <w:t xml:space="preserve">buste paga quietanzate su cui riportare la seguente dicitura di annullo: “Titolo di spesa interamente rendicontato a valere sul FSE Basilicata 2007/2013 – Incentivi Fiscali per l’assunzione di soggetti svantaggiati in Basilicata”; </w:t>
      </w:r>
    </w:p>
    <w:p w:rsidR="00D15E8F" w:rsidRPr="00EF0E98" w:rsidRDefault="00D15E8F" w:rsidP="00D15E8F">
      <w:pPr>
        <w:numPr>
          <w:ilvl w:val="0"/>
          <w:numId w:val="20"/>
        </w:numPr>
        <w:tabs>
          <w:tab w:val="left" w:pos="210"/>
          <w:tab w:val="left" w:pos="2127"/>
        </w:tabs>
        <w:autoSpaceDE w:val="0"/>
        <w:autoSpaceDN w:val="0"/>
        <w:adjustRightInd w:val="0"/>
        <w:spacing w:after="60"/>
        <w:jc w:val="both"/>
        <w:rPr>
          <w:rFonts w:ascii="Garamond" w:hAnsi="Garamond"/>
          <w:sz w:val="24"/>
          <w:szCs w:val="24"/>
        </w:rPr>
      </w:pPr>
      <w:r w:rsidRPr="00EF0E98">
        <w:rPr>
          <w:rFonts w:ascii="Garamond" w:hAnsi="Garamond"/>
          <w:sz w:val="24"/>
          <w:szCs w:val="24"/>
        </w:rPr>
        <w:t>giustificativi di pagamento</w:t>
      </w:r>
      <w:r w:rsidRPr="00EF0E98">
        <w:rPr>
          <w:rStyle w:val="Rimandonotaapidipagina"/>
          <w:rFonts w:ascii="Garamond" w:hAnsi="Garamond"/>
          <w:sz w:val="24"/>
          <w:szCs w:val="24"/>
        </w:rPr>
        <w:footnoteReference w:id="2"/>
      </w:r>
      <w:r w:rsidRPr="00EF0E98">
        <w:rPr>
          <w:rFonts w:ascii="Garamond" w:hAnsi="Garamond"/>
          <w:sz w:val="24"/>
          <w:szCs w:val="24"/>
        </w:rPr>
        <w:t xml:space="preserve">; </w:t>
      </w:r>
    </w:p>
    <w:p w:rsidR="00D15E8F" w:rsidRPr="00EF0E98" w:rsidRDefault="00D15E8F" w:rsidP="00D15E8F">
      <w:pPr>
        <w:numPr>
          <w:ilvl w:val="0"/>
          <w:numId w:val="20"/>
        </w:numPr>
        <w:tabs>
          <w:tab w:val="left" w:pos="210"/>
          <w:tab w:val="left" w:pos="2127"/>
        </w:tabs>
        <w:autoSpaceDE w:val="0"/>
        <w:autoSpaceDN w:val="0"/>
        <w:adjustRightInd w:val="0"/>
        <w:spacing w:after="60"/>
        <w:jc w:val="both"/>
        <w:rPr>
          <w:rFonts w:ascii="Garamond" w:hAnsi="Garamond"/>
          <w:sz w:val="24"/>
          <w:szCs w:val="24"/>
        </w:rPr>
      </w:pPr>
      <w:r w:rsidRPr="00EF0E98">
        <w:rPr>
          <w:rFonts w:ascii="Garamond" w:hAnsi="Garamond"/>
          <w:sz w:val="24"/>
          <w:szCs w:val="24"/>
        </w:rPr>
        <w:t xml:space="preserve">documenti di versamento degli oneri sociali e fiscali dovuti; </w:t>
      </w:r>
    </w:p>
    <w:p w:rsidR="00D15E8F" w:rsidRPr="00EF0E98" w:rsidRDefault="00D15E8F" w:rsidP="00D15E8F">
      <w:pPr>
        <w:numPr>
          <w:ilvl w:val="0"/>
          <w:numId w:val="20"/>
        </w:numPr>
        <w:tabs>
          <w:tab w:val="left" w:pos="210"/>
          <w:tab w:val="left" w:pos="2127"/>
        </w:tabs>
        <w:autoSpaceDE w:val="0"/>
        <w:autoSpaceDN w:val="0"/>
        <w:adjustRightInd w:val="0"/>
        <w:spacing w:after="60"/>
        <w:jc w:val="both"/>
        <w:rPr>
          <w:rFonts w:ascii="Garamond" w:hAnsi="Garamond"/>
          <w:sz w:val="24"/>
          <w:szCs w:val="24"/>
        </w:rPr>
      </w:pPr>
      <w:r w:rsidRPr="00EF0E98">
        <w:rPr>
          <w:rFonts w:ascii="Garamond" w:hAnsi="Garamond"/>
          <w:sz w:val="24"/>
          <w:szCs w:val="24"/>
        </w:rPr>
        <w:t>copia del/i modello/i F24 eseguito/i del credito erariale compensato corredato da un prospetto riepilogativo attestante l’importo del credito compensato per ciascun lavoratore;</w:t>
      </w:r>
    </w:p>
    <w:p w:rsidR="00D15E8F" w:rsidRPr="00EF0E98" w:rsidRDefault="00D15E8F" w:rsidP="00D15E8F">
      <w:pPr>
        <w:numPr>
          <w:ilvl w:val="0"/>
          <w:numId w:val="20"/>
        </w:numPr>
        <w:tabs>
          <w:tab w:val="left" w:pos="210"/>
          <w:tab w:val="left" w:pos="2127"/>
        </w:tabs>
        <w:autoSpaceDE w:val="0"/>
        <w:autoSpaceDN w:val="0"/>
        <w:adjustRightInd w:val="0"/>
        <w:spacing w:after="60"/>
        <w:jc w:val="both"/>
        <w:rPr>
          <w:rFonts w:ascii="Garamond" w:hAnsi="Garamond"/>
          <w:sz w:val="24"/>
          <w:szCs w:val="24"/>
        </w:rPr>
      </w:pPr>
      <w:r w:rsidRPr="00EF0E98">
        <w:rPr>
          <w:rFonts w:ascii="Garamond" w:hAnsi="Garamond"/>
          <w:sz w:val="24"/>
          <w:szCs w:val="24"/>
        </w:rPr>
        <w:t xml:space="preserve">eventuale altra documentazione necessaria o richiesta dalla Regione Basilicata; </w:t>
      </w:r>
    </w:p>
    <w:p w:rsidR="00D15E8F" w:rsidRPr="00EF0E98" w:rsidRDefault="00D15E8F" w:rsidP="00D15E8F">
      <w:pPr>
        <w:tabs>
          <w:tab w:val="left" w:pos="210"/>
          <w:tab w:val="left" w:pos="2127"/>
        </w:tabs>
        <w:autoSpaceDE w:val="0"/>
        <w:autoSpaceDN w:val="0"/>
        <w:adjustRightInd w:val="0"/>
        <w:spacing w:after="60"/>
        <w:jc w:val="both"/>
        <w:rPr>
          <w:rFonts w:ascii="Garamond" w:hAnsi="Garamond"/>
          <w:sz w:val="24"/>
          <w:szCs w:val="24"/>
        </w:rPr>
      </w:pPr>
    </w:p>
    <w:p w:rsidR="00D15E8F" w:rsidRPr="00EF0E98" w:rsidRDefault="00D15E8F" w:rsidP="00D15E8F">
      <w:pPr>
        <w:tabs>
          <w:tab w:val="left" w:pos="210"/>
        </w:tabs>
        <w:autoSpaceDE w:val="0"/>
        <w:autoSpaceDN w:val="0"/>
        <w:adjustRightInd w:val="0"/>
        <w:spacing w:after="120"/>
        <w:ind w:left="1418"/>
        <w:jc w:val="both"/>
        <w:rPr>
          <w:rFonts w:ascii="Garamond" w:hAnsi="Garamond"/>
          <w:sz w:val="24"/>
          <w:szCs w:val="24"/>
        </w:rPr>
      </w:pPr>
      <w:r w:rsidRPr="00EF0E98">
        <w:rPr>
          <w:rFonts w:ascii="Garamond" w:hAnsi="Garamond"/>
          <w:sz w:val="24"/>
          <w:szCs w:val="24"/>
        </w:rPr>
        <w:t>tale documentazione dovrà essere trasmessa via web, con firma digitale, tramite il sistema informativo SIRFO2007, al quale il Soggetto Beneficiario potrà accedere con le seguenti credenziali:</w:t>
      </w:r>
    </w:p>
    <w:p w:rsidR="00D15E8F" w:rsidRPr="00EF0E98" w:rsidRDefault="00D15E8F" w:rsidP="00D15E8F">
      <w:pPr>
        <w:tabs>
          <w:tab w:val="left" w:pos="210"/>
        </w:tabs>
        <w:autoSpaceDE w:val="0"/>
        <w:autoSpaceDN w:val="0"/>
        <w:adjustRightInd w:val="0"/>
        <w:spacing w:after="120" w:line="240" w:lineRule="auto"/>
        <w:ind w:left="1134"/>
        <w:rPr>
          <w:rFonts w:ascii="Garamond" w:hAnsi="Garamond"/>
          <w:b/>
          <w:sz w:val="24"/>
          <w:szCs w:val="24"/>
        </w:rPr>
      </w:pPr>
      <w:r w:rsidRPr="00EF0E98">
        <w:rPr>
          <w:rFonts w:ascii="Garamond" w:hAnsi="Garamond"/>
          <w:b/>
          <w:sz w:val="24"/>
          <w:szCs w:val="24"/>
        </w:rPr>
        <w:t xml:space="preserve">       ID utente: numero partita iva azienda</w:t>
      </w:r>
    </w:p>
    <w:p w:rsidR="00D15E8F" w:rsidRPr="00EF0E98" w:rsidRDefault="00D15E8F" w:rsidP="00D15E8F">
      <w:pPr>
        <w:tabs>
          <w:tab w:val="left" w:pos="210"/>
        </w:tabs>
        <w:autoSpaceDE w:val="0"/>
        <w:autoSpaceDN w:val="0"/>
        <w:adjustRightInd w:val="0"/>
        <w:spacing w:after="120" w:line="240" w:lineRule="auto"/>
        <w:ind w:left="1440"/>
        <w:rPr>
          <w:rFonts w:ascii="Garamond" w:hAnsi="Garamond"/>
          <w:b/>
          <w:sz w:val="24"/>
          <w:szCs w:val="24"/>
        </w:rPr>
      </w:pPr>
      <w:r w:rsidRPr="00EF0E98">
        <w:rPr>
          <w:rFonts w:ascii="Garamond" w:hAnsi="Garamond"/>
          <w:b/>
          <w:sz w:val="24"/>
          <w:szCs w:val="24"/>
        </w:rPr>
        <w:t>Password: sirfo2007 (modificabile al primo accesso).</w:t>
      </w:r>
    </w:p>
    <w:p w:rsidR="00D15E8F" w:rsidRPr="00EF0E98" w:rsidRDefault="00D15E8F" w:rsidP="00D15E8F">
      <w:pPr>
        <w:tabs>
          <w:tab w:val="left" w:pos="210"/>
        </w:tabs>
        <w:autoSpaceDE w:val="0"/>
        <w:autoSpaceDN w:val="0"/>
        <w:adjustRightInd w:val="0"/>
        <w:spacing w:after="120" w:line="240" w:lineRule="auto"/>
        <w:ind w:left="1440"/>
        <w:jc w:val="center"/>
        <w:rPr>
          <w:rFonts w:ascii="Garamond" w:hAnsi="Garamond"/>
          <w:b/>
          <w:sz w:val="24"/>
          <w:szCs w:val="24"/>
        </w:rPr>
      </w:pPr>
    </w:p>
    <w:p w:rsidR="00D15E8F" w:rsidRPr="00DE3C86" w:rsidRDefault="00D15E8F" w:rsidP="00DE3C86">
      <w:pPr>
        <w:pStyle w:val="Paragrafoelenco"/>
        <w:numPr>
          <w:ilvl w:val="0"/>
          <w:numId w:val="11"/>
        </w:numPr>
        <w:tabs>
          <w:tab w:val="left" w:pos="210"/>
        </w:tabs>
        <w:autoSpaceDE w:val="0"/>
        <w:autoSpaceDN w:val="0"/>
        <w:adjustRightInd w:val="0"/>
        <w:spacing w:after="120"/>
        <w:ind w:left="1134" w:hanging="425"/>
        <w:jc w:val="both"/>
        <w:rPr>
          <w:rFonts w:ascii="Garamond" w:hAnsi="Garamond"/>
          <w:sz w:val="24"/>
          <w:szCs w:val="24"/>
        </w:rPr>
      </w:pPr>
      <w:r w:rsidRPr="00DE3C86">
        <w:rPr>
          <w:rFonts w:ascii="Garamond" w:hAnsi="Garamond"/>
          <w:sz w:val="24"/>
          <w:szCs w:val="24"/>
        </w:rPr>
        <w:t xml:space="preserve">Trasmettere, entro 15 giorni dal termine di ogni anno successivo alla data dell’assunzione, per tre anni, ovvero per due anni per le PMI, a mezzo posta certificata all’indirizzo </w:t>
      </w:r>
      <w:hyperlink r:id="rId12" w:history="1">
        <w:r w:rsidR="00DE3C86" w:rsidRPr="0067288A">
          <w:rPr>
            <w:rStyle w:val="Collegamentoipertestuale"/>
            <w:rFonts w:ascii="Garamond" w:hAnsi="Garamond"/>
            <w:sz w:val="24"/>
            <w:szCs w:val="24"/>
          </w:rPr>
          <w:t>ufficio.politiche.lavoro@cert.regione.basilicata.it</w:t>
        </w:r>
      </w:hyperlink>
      <w:r w:rsidRPr="00DE3C86">
        <w:rPr>
          <w:rFonts w:ascii="Garamond" w:hAnsi="Garamond"/>
          <w:sz w:val="24"/>
          <w:szCs w:val="24"/>
        </w:rPr>
        <w:t xml:space="preserve"> una dichiarazione in autocertificazione relativa a:</w:t>
      </w:r>
    </w:p>
    <w:p w:rsidR="00D15E8F" w:rsidRPr="00EF0E98" w:rsidRDefault="00D15E8F" w:rsidP="00D15E8F">
      <w:pPr>
        <w:numPr>
          <w:ilvl w:val="0"/>
          <w:numId w:val="4"/>
        </w:numPr>
        <w:spacing w:after="0"/>
        <w:ind w:left="1560" w:firstLine="0"/>
        <w:jc w:val="both"/>
        <w:rPr>
          <w:rFonts w:ascii="Garamond" w:hAnsi="Garamond"/>
          <w:bCs/>
          <w:iCs/>
          <w:sz w:val="24"/>
          <w:szCs w:val="24"/>
        </w:rPr>
      </w:pPr>
      <w:r w:rsidRPr="00EF0E98">
        <w:rPr>
          <w:rFonts w:ascii="Garamond" w:hAnsi="Garamond"/>
          <w:bCs/>
          <w:iCs/>
          <w:sz w:val="24"/>
          <w:szCs w:val="24"/>
        </w:rPr>
        <w:t xml:space="preserve">mantenimento del/ei </w:t>
      </w:r>
      <w:r w:rsidRPr="00EF0E98">
        <w:rPr>
          <w:rFonts w:ascii="Garamond" w:hAnsi="Garamond"/>
          <w:sz w:val="24"/>
          <w:szCs w:val="24"/>
        </w:rPr>
        <w:t>posto/i di lavoro per il/i quale/i</w:t>
      </w:r>
      <w:r w:rsidRPr="00EF0E98">
        <w:rPr>
          <w:rFonts w:ascii="Garamond" w:hAnsi="Garamond"/>
          <w:bCs/>
          <w:iCs/>
          <w:sz w:val="24"/>
          <w:szCs w:val="24"/>
        </w:rPr>
        <w:t xml:space="preserve"> è stato concesso il beneficio;</w:t>
      </w:r>
    </w:p>
    <w:p w:rsidR="00D15E8F" w:rsidRPr="00EF0E98" w:rsidRDefault="00D15E8F" w:rsidP="00D15E8F">
      <w:pPr>
        <w:spacing w:after="0"/>
        <w:ind w:left="1560"/>
        <w:jc w:val="both"/>
        <w:rPr>
          <w:rFonts w:ascii="Garamond" w:hAnsi="Garamond"/>
          <w:bCs/>
          <w:iCs/>
          <w:sz w:val="24"/>
          <w:szCs w:val="24"/>
        </w:rPr>
      </w:pPr>
    </w:p>
    <w:p w:rsidR="00D15E8F" w:rsidRPr="00EF0E98" w:rsidRDefault="00D15E8F" w:rsidP="00D15E8F">
      <w:pPr>
        <w:numPr>
          <w:ilvl w:val="0"/>
          <w:numId w:val="4"/>
        </w:numPr>
        <w:tabs>
          <w:tab w:val="left" w:pos="1134"/>
        </w:tabs>
        <w:spacing w:after="0"/>
        <w:ind w:left="2127" w:hanging="567"/>
        <w:jc w:val="both"/>
        <w:rPr>
          <w:rFonts w:ascii="Garamond" w:hAnsi="Garamond"/>
          <w:sz w:val="24"/>
          <w:szCs w:val="24"/>
        </w:rPr>
      </w:pPr>
      <w:r w:rsidRPr="00EF0E98">
        <w:rPr>
          <w:rFonts w:ascii="Garamond" w:hAnsi="Garamond"/>
          <w:sz w:val="24"/>
          <w:szCs w:val="24"/>
        </w:rPr>
        <w:t>mantenimento del numero complessivo dei dipendenti a tempo indeterminato</w:t>
      </w:r>
      <w:r w:rsidRPr="00EF0E98">
        <w:rPr>
          <w:rStyle w:val="Rimandonotaapidipagina"/>
          <w:rFonts w:ascii="Garamond" w:hAnsi="Garamond"/>
          <w:sz w:val="24"/>
          <w:szCs w:val="24"/>
        </w:rPr>
        <w:footnoteReference w:id="3"/>
      </w:r>
      <w:r w:rsidRPr="00EF0E98">
        <w:rPr>
          <w:rFonts w:ascii="Garamond" w:hAnsi="Garamond"/>
          <w:sz w:val="24"/>
          <w:szCs w:val="24"/>
        </w:rPr>
        <w:t xml:space="preserve"> superiore di almeno una unità di lavoro annuo a quello rilevato mediamente nei dodici mesi precedenti l’ultima assunzione effettuata a valere sull’Avviso Pubblico in oggetto.</w:t>
      </w:r>
    </w:p>
    <w:p w:rsidR="00D15E8F" w:rsidRPr="00EF0E98" w:rsidRDefault="00D15E8F" w:rsidP="00D15E8F">
      <w:pPr>
        <w:tabs>
          <w:tab w:val="left" w:pos="1134"/>
        </w:tabs>
        <w:spacing w:after="0"/>
        <w:jc w:val="both"/>
        <w:rPr>
          <w:rFonts w:ascii="Garamond" w:hAnsi="Garamond"/>
          <w:sz w:val="24"/>
          <w:szCs w:val="24"/>
        </w:rPr>
      </w:pPr>
    </w:p>
    <w:p w:rsidR="00D15E8F" w:rsidRPr="00EF0E98" w:rsidRDefault="00D15E8F" w:rsidP="00DE3C86">
      <w:pPr>
        <w:numPr>
          <w:ilvl w:val="0"/>
          <w:numId w:val="11"/>
        </w:numPr>
        <w:tabs>
          <w:tab w:val="left" w:pos="210"/>
        </w:tabs>
        <w:autoSpaceDE w:val="0"/>
        <w:autoSpaceDN w:val="0"/>
        <w:adjustRightInd w:val="0"/>
        <w:spacing w:after="120"/>
        <w:ind w:left="1134" w:hanging="425"/>
        <w:jc w:val="both"/>
        <w:rPr>
          <w:rFonts w:ascii="Garamond" w:hAnsi="Garamond"/>
          <w:sz w:val="24"/>
          <w:szCs w:val="24"/>
        </w:rPr>
      </w:pPr>
      <w:r w:rsidRPr="00EF0E98">
        <w:rPr>
          <w:rFonts w:ascii="Garamond" w:hAnsi="Garamond"/>
          <w:sz w:val="24"/>
          <w:szCs w:val="24"/>
        </w:rPr>
        <w:t xml:space="preserve">Trasmettere al termine del 12° o del 24° mese, a seconda della tipologia di lavoratore assunto, entro 15 giorni, a mezzo posta certificata all’indirizzo </w:t>
      </w:r>
      <w:hyperlink r:id="rId13" w:history="1">
        <w:r w:rsidR="00DE3C86" w:rsidRPr="0067288A">
          <w:rPr>
            <w:rStyle w:val="Collegamentoipertestuale"/>
            <w:rFonts w:ascii="Garamond" w:hAnsi="Garamond"/>
            <w:sz w:val="24"/>
            <w:szCs w:val="24"/>
          </w:rPr>
          <w:t>ufficio.politiche.lavoro@cert.regione.basilicata.it</w:t>
        </w:r>
      </w:hyperlink>
      <w:r w:rsidRPr="00EF0E98">
        <w:rPr>
          <w:rFonts w:ascii="Garamond" w:hAnsi="Garamond"/>
          <w:sz w:val="24"/>
          <w:szCs w:val="24"/>
        </w:rPr>
        <w:t>:</w:t>
      </w:r>
    </w:p>
    <w:p w:rsidR="00D15E8F" w:rsidRPr="00EF0E98" w:rsidRDefault="00D15E8F" w:rsidP="00D15E8F">
      <w:pPr>
        <w:numPr>
          <w:ilvl w:val="0"/>
          <w:numId w:val="6"/>
        </w:numPr>
        <w:spacing w:after="0"/>
        <w:ind w:left="2127" w:hanging="567"/>
        <w:jc w:val="both"/>
        <w:rPr>
          <w:rFonts w:ascii="Garamond" w:hAnsi="Garamond"/>
          <w:bCs/>
          <w:iCs/>
          <w:sz w:val="24"/>
          <w:szCs w:val="24"/>
        </w:rPr>
      </w:pPr>
      <w:r w:rsidRPr="00EF0E98">
        <w:rPr>
          <w:rFonts w:ascii="Garamond" w:hAnsi="Garamond"/>
          <w:sz w:val="24"/>
          <w:szCs w:val="24"/>
        </w:rPr>
        <w:t>prospetto riepilogativo mese per mese del credito erariale compensato, con i  singoli importi;</w:t>
      </w:r>
    </w:p>
    <w:p w:rsidR="00D15E8F" w:rsidRPr="00EF0E98" w:rsidRDefault="00D15E8F" w:rsidP="00D15E8F">
      <w:pPr>
        <w:numPr>
          <w:ilvl w:val="0"/>
          <w:numId w:val="6"/>
        </w:numPr>
        <w:spacing w:after="0"/>
        <w:ind w:left="2127" w:hanging="567"/>
        <w:jc w:val="both"/>
        <w:rPr>
          <w:rFonts w:ascii="Garamond" w:hAnsi="Garamond"/>
          <w:bCs/>
          <w:iCs/>
          <w:sz w:val="24"/>
          <w:szCs w:val="24"/>
        </w:rPr>
      </w:pPr>
      <w:r w:rsidRPr="00EF0E98">
        <w:rPr>
          <w:rFonts w:ascii="Garamond" w:hAnsi="Garamond"/>
          <w:bCs/>
          <w:iCs/>
          <w:sz w:val="24"/>
          <w:szCs w:val="24"/>
        </w:rPr>
        <w:t>prospetto riepilogativo mese per mese e per ogni singola unità lavorativa per la quale è stato concesso il beneficio riportante i costi effettivamente sostenuti relativamente alla retribuzione, alle trattenute fiscali, ai contributi obbligatori e assistenziali.</w:t>
      </w:r>
    </w:p>
    <w:p w:rsidR="00D15E8F" w:rsidRPr="00EF0E98" w:rsidRDefault="00D15E8F" w:rsidP="00D15E8F">
      <w:pPr>
        <w:tabs>
          <w:tab w:val="left" w:pos="426"/>
        </w:tabs>
        <w:spacing w:after="0" w:line="240" w:lineRule="auto"/>
        <w:jc w:val="center"/>
        <w:rPr>
          <w:rFonts w:ascii="Garamond" w:hAnsi="Garamond"/>
          <w:b/>
          <w:bCs/>
          <w:iCs/>
          <w:sz w:val="24"/>
          <w:szCs w:val="24"/>
        </w:rPr>
      </w:pPr>
      <w:r w:rsidRPr="00EF0E98">
        <w:rPr>
          <w:rFonts w:ascii="Garamond" w:hAnsi="Garamond"/>
          <w:b/>
          <w:bCs/>
          <w:iCs/>
          <w:sz w:val="24"/>
          <w:szCs w:val="24"/>
        </w:rPr>
        <w:t>Articolo 4</w:t>
      </w:r>
    </w:p>
    <w:p w:rsidR="00D15E8F" w:rsidRPr="00EF0E98" w:rsidRDefault="00D15E8F" w:rsidP="00D15E8F">
      <w:pPr>
        <w:tabs>
          <w:tab w:val="left" w:pos="426"/>
        </w:tabs>
        <w:spacing w:line="240" w:lineRule="auto"/>
        <w:jc w:val="center"/>
        <w:rPr>
          <w:rFonts w:ascii="Garamond" w:hAnsi="Garamond"/>
          <w:b/>
          <w:bCs/>
          <w:iCs/>
          <w:sz w:val="24"/>
          <w:szCs w:val="24"/>
        </w:rPr>
      </w:pPr>
      <w:r w:rsidRPr="00EF0E98">
        <w:rPr>
          <w:rFonts w:ascii="Garamond" w:hAnsi="Garamond"/>
          <w:b/>
          <w:bCs/>
          <w:iCs/>
          <w:sz w:val="24"/>
          <w:szCs w:val="24"/>
        </w:rPr>
        <w:t>Divieto di cessione a terzi e delega</w:t>
      </w:r>
    </w:p>
    <w:p w:rsidR="00D15E8F" w:rsidRPr="00EF0E98" w:rsidRDefault="00D15E8F" w:rsidP="00D15E8F">
      <w:pPr>
        <w:numPr>
          <w:ilvl w:val="0"/>
          <w:numId w:val="12"/>
        </w:numPr>
        <w:tabs>
          <w:tab w:val="left" w:pos="426"/>
        </w:tabs>
        <w:spacing w:after="120"/>
        <w:ind w:left="426" w:hanging="426"/>
        <w:jc w:val="both"/>
        <w:rPr>
          <w:rFonts w:ascii="Garamond" w:hAnsi="Garamond"/>
          <w:bCs/>
          <w:iCs/>
          <w:sz w:val="24"/>
          <w:szCs w:val="24"/>
        </w:rPr>
      </w:pPr>
      <w:r w:rsidRPr="00EF0E98">
        <w:rPr>
          <w:rFonts w:ascii="Garamond" w:hAnsi="Garamond"/>
          <w:bCs/>
          <w:iCs/>
          <w:sz w:val="24"/>
          <w:szCs w:val="24"/>
        </w:rPr>
        <w:t>È vietata la cessione, anche parziale, a qualunque titolo, delle attività oggetto del presente disciplinare. È altresì fatto espresso divieto di delega di una o più attività di progetto a soggetti terzi.</w:t>
      </w:r>
    </w:p>
    <w:p w:rsidR="00D15E8F" w:rsidRPr="00EF0E98" w:rsidRDefault="00D15E8F" w:rsidP="00D15E8F">
      <w:pPr>
        <w:tabs>
          <w:tab w:val="left" w:pos="426"/>
        </w:tabs>
        <w:spacing w:after="0" w:line="240" w:lineRule="auto"/>
        <w:jc w:val="center"/>
        <w:rPr>
          <w:rFonts w:ascii="Garamond" w:hAnsi="Garamond"/>
          <w:b/>
          <w:bCs/>
          <w:iCs/>
          <w:sz w:val="24"/>
          <w:szCs w:val="24"/>
        </w:rPr>
      </w:pPr>
      <w:r w:rsidRPr="00EF0E98">
        <w:rPr>
          <w:rFonts w:ascii="Garamond" w:hAnsi="Garamond"/>
          <w:b/>
          <w:bCs/>
          <w:iCs/>
          <w:sz w:val="24"/>
          <w:szCs w:val="24"/>
        </w:rPr>
        <w:t>Articolo 5</w:t>
      </w:r>
    </w:p>
    <w:p w:rsidR="00D15E8F" w:rsidRPr="00EF0E98" w:rsidRDefault="00D15E8F" w:rsidP="00D15E8F">
      <w:pPr>
        <w:tabs>
          <w:tab w:val="left" w:pos="426"/>
        </w:tabs>
        <w:spacing w:line="240" w:lineRule="auto"/>
        <w:jc w:val="center"/>
        <w:rPr>
          <w:rFonts w:ascii="Garamond" w:hAnsi="Garamond" w:cs="Calibri"/>
          <w:b/>
          <w:bCs/>
          <w:sz w:val="24"/>
          <w:szCs w:val="24"/>
        </w:rPr>
      </w:pPr>
      <w:r w:rsidRPr="00EF0E98">
        <w:rPr>
          <w:rFonts w:ascii="Garamond" w:hAnsi="Garamond" w:cs="Calibri"/>
          <w:b/>
          <w:sz w:val="24"/>
          <w:szCs w:val="24"/>
        </w:rPr>
        <w:t>Garanzia fideiussoria</w:t>
      </w:r>
    </w:p>
    <w:p w:rsidR="00D15E8F" w:rsidRPr="00EF0E98" w:rsidRDefault="00D15E8F" w:rsidP="00D15E8F">
      <w:pPr>
        <w:numPr>
          <w:ilvl w:val="2"/>
          <w:numId w:val="5"/>
        </w:numPr>
        <w:spacing w:after="120"/>
        <w:ind w:left="426" w:hanging="426"/>
        <w:jc w:val="both"/>
        <w:rPr>
          <w:rFonts w:ascii="Garamond" w:hAnsi="Garamond" w:cs="Calibri"/>
          <w:sz w:val="24"/>
          <w:szCs w:val="24"/>
        </w:rPr>
      </w:pPr>
      <w:r w:rsidRPr="00EF0E98">
        <w:rPr>
          <w:rFonts w:ascii="Garamond" w:hAnsi="Garamond" w:cs="Calibri"/>
          <w:sz w:val="24"/>
          <w:szCs w:val="24"/>
        </w:rPr>
        <w:t>Il soggetto beneficiario s’impegna a contrarre polizza fideiussoria o polizza assicurativa irrevocabile, incondizionata ed escutibile a prima e semplice richiesta, a favore della Regione Basilicata, di importo pari al totale del contributo concesso, a garanzia dello sgravio fiscale assentito per i lavoratori interessati, per un periodo di tre anni, ovvero due anni nel caso delle PMI, successivi alla data dell’ultima assunzione effettuata a valere sull’Avviso Pubblico “Incentivi fiscali per l’assunzione di lavoratori svantaggiati in Basilicata”, al netto del periodo antecedente la stipula della polizza.</w:t>
      </w:r>
    </w:p>
    <w:p w:rsidR="00D15E8F" w:rsidRPr="00A45BE8" w:rsidRDefault="00D15E8F" w:rsidP="00D15E8F">
      <w:pPr>
        <w:numPr>
          <w:ilvl w:val="2"/>
          <w:numId w:val="5"/>
        </w:numPr>
        <w:spacing w:after="120" w:line="240" w:lineRule="auto"/>
        <w:ind w:left="426" w:hanging="426"/>
        <w:jc w:val="both"/>
        <w:rPr>
          <w:rStyle w:val="Collegamentoipertestuale"/>
          <w:rFonts w:ascii="Garamond" w:hAnsi="Garamond" w:cs="Calibri"/>
          <w:color w:val="auto"/>
          <w:sz w:val="24"/>
          <w:szCs w:val="24"/>
          <w:u w:val="none"/>
        </w:rPr>
      </w:pPr>
      <w:r w:rsidRPr="00EF0E98">
        <w:rPr>
          <w:rFonts w:ascii="Garamond" w:hAnsi="Garamond" w:cs="Calibri"/>
          <w:sz w:val="24"/>
          <w:szCs w:val="24"/>
        </w:rPr>
        <w:t xml:space="preserve">La polizza dovrà essere conforme allo schema pubblicato sul sito Internet della Regione Basilicata all’indirizzo </w:t>
      </w:r>
      <w:hyperlink r:id="rId14" w:history="1">
        <w:r w:rsidRPr="00EF0E98">
          <w:rPr>
            <w:rStyle w:val="Collegamentoipertestuale"/>
            <w:rFonts w:ascii="Garamond" w:hAnsi="Garamond" w:cs="Calibri"/>
            <w:sz w:val="24"/>
            <w:szCs w:val="24"/>
          </w:rPr>
          <w:t>http://www.regione.basilicata.it/giunta/site/giunta/department.jsp?dep=100055&amp;area=593084&amp;level=1</w:t>
        </w:r>
      </w:hyperlink>
    </w:p>
    <w:p w:rsidR="00A45BE8" w:rsidRPr="00EF0E98" w:rsidRDefault="00A45BE8" w:rsidP="00A45BE8">
      <w:pPr>
        <w:spacing w:after="120" w:line="240" w:lineRule="auto"/>
        <w:ind w:left="1800"/>
        <w:jc w:val="both"/>
        <w:rPr>
          <w:rFonts w:ascii="Garamond" w:hAnsi="Garamond" w:cs="Calibri"/>
          <w:sz w:val="24"/>
          <w:szCs w:val="24"/>
        </w:rPr>
      </w:pPr>
    </w:p>
    <w:p w:rsidR="00D15E8F" w:rsidRPr="00EF0E98" w:rsidRDefault="00D15E8F" w:rsidP="00D15E8F">
      <w:pPr>
        <w:numPr>
          <w:ilvl w:val="2"/>
          <w:numId w:val="5"/>
        </w:numPr>
        <w:spacing w:after="120"/>
        <w:ind w:left="426" w:hanging="426"/>
        <w:jc w:val="both"/>
        <w:rPr>
          <w:rFonts w:ascii="Garamond" w:hAnsi="Garamond"/>
          <w:b/>
          <w:bCs/>
          <w:iCs/>
          <w:sz w:val="24"/>
          <w:szCs w:val="24"/>
        </w:rPr>
      </w:pPr>
      <w:r w:rsidRPr="00EF0E98">
        <w:rPr>
          <w:rFonts w:ascii="Garamond" w:hAnsi="Garamond" w:cs="Calibri"/>
          <w:sz w:val="24"/>
          <w:szCs w:val="24"/>
        </w:rPr>
        <w:t>La polizza deve essere stipulata con soggetti abilitati a costituire cauzioni a favore di pubbliche amministrazioni, secondo la normativa vigente, e precisamente secondo quanto indicato al punto A.8 della Circolare del Ministero del Lavoro, della Salute e delle Politiche Sociali n. 2 del 2 febbraio 2009.</w:t>
      </w:r>
    </w:p>
    <w:p w:rsidR="00D15E8F" w:rsidRPr="00EF0E98" w:rsidRDefault="00D15E8F" w:rsidP="00D15E8F">
      <w:pPr>
        <w:numPr>
          <w:ilvl w:val="2"/>
          <w:numId w:val="5"/>
        </w:numPr>
        <w:spacing w:after="120"/>
        <w:ind w:left="426" w:hanging="426"/>
        <w:jc w:val="both"/>
        <w:rPr>
          <w:rFonts w:ascii="Garamond" w:hAnsi="Garamond"/>
          <w:b/>
          <w:bCs/>
          <w:iCs/>
          <w:sz w:val="24"/>
          <w:szCs w:val="24"/>
        </w:rPr>
      </w:pPr>
      <w:r w:rsidRPr="00EF0E98">
        <w:rPr>
          <w:rFonts w:ascii="Garamond" w:hAnsi="Garamond" w:cs="Calibri"/>
          <w:sz w:val="24"/>
          <w:szCs w:val="24"/>
        </w:rPr>
        <w:t>L'escussione della polizza fideiussoria deve essere prevista espressamente a prima e semplice richiesta scritta.</w:t>
      </w:r>
    </w:p>
    <w:p w:rsidR="00D15E8F" w:rsidRPr="00EF0E98" w:rsidRDefault="00D15E8F" w:rsidP="00D15E8F">
      <w:pPr>
        <w:tabs>
          <w:tab w:val="left" w:pos="426"/>
        </w:tabs>
        <w:spacing w:after="0" w:line="240" w:lineRule="auto"/>
        <w:jc w:val="center"/>
        <w:rPr>
          <w:rFonts w:ascii="Garamond" w:hAnsi="Garamond"/>
          <w:b/>
          <w:bCs/>
          <w:iCs/>
          <w:sz w:val="24"/>
          <w:szCs w:val="24"/>
        </w:rPr>
      </w:pPr>
    </w:p>
    <w:p w:rsidR="00D15E8F" w:rsidRPr="00EF0E98" w:rsidRDefault="00D15E8F" w:rsidP="00D15E8F">
      <w:pPr>
        <w:tabs>
          <w:tab w:val="left" w:pos="426"/>
        </w:tabs>
        <w:spacing w:after="0" w:line="240" w:lineRule="auto"/>
        <w:jc w:val="center"/>
        <w:rPr>
          <w:rFonts w:ascii="Garamond" w:hAnsi="Garamond"/>
          <w:b/>
          <w:bCs/>
          <w:iCs/>
          <w:sz w:val="24"/>
          <w:szCs w:val="24"/>
        </w:rPr>
      </w:pPr>
      <w:r w:rsidRPr="00EF0E98">
        <w:rPr>
          <w:rFonts w:ascii="Garamond" w:hAnsi="Garamond"/>
          <w:b/>
          <w:bCs/>
          <w:iCs/>
          <w:sz w:val="24"/>
          <w:szCs w:val="24"/>
        </w:rPr>
        <w:t>Articolo 6</w:t>
      </w:r>
    </w:p>
    <w:p w:rsidR="00D15E8F" w:rsidRPr="00EF0E98" w:rsidRDefault="00D15E8F" w:rsidP="00D15E8F">
      <w:pPr>
        <w:tabs>
          <w:tab w:val="left" w:pos="426"/>
        </w:tabs>
        <w:spacing w:after="240" w:line="240" w:lineRule="auto"/>
        <w:jc w:val="center"/>
        <w:rPr>
          <w:rFonts w:ascii="Garamond" w:hAnsi="Garamond"/>
          <w:b/>
          <w:bCs/>
          <w:iCs/>
          <w:sz w:val="24"/>
          <w:szCs w:val="24"/>
        </w:rPr>
      </w:pPr>
      <w:r w:rsidRPr="00EF0E98">
        <w:rPr>
          <w:rFonts w:ascii="Garamond" w:hAnsi="Garamond"/>
          <w:b/>
          <w:bCs/>
          <w:iCs/>
          <w:sz w:val="24"/>
          <w:szCs w:val="24"/>
        </w:rPr>
        <w:t>Obblighi del soggetto beneficiario</w:t>
      </w:r>
    </w:p>
    <w:p w:rsidR="00D15E8F" w:rsidRPr="00EF0E98" w:rsidRDefault="00D15E8F" w:rsidP="00D15E8F">
      <w:pPr>
        <w:numPr>
          <w:ilvl w:val="0"/>
          <w:numId w:val="13"/>
        </w:numPr>
        <w:autoSpaceDE w:val="0"/>
        <w:autoSpaceDN w:val="0"/>
        <w:adjustRightInd w:val="0"/>
        <w:spacing w:after="160"/>
        <w:ind w:left="426" w:hanging="426"/>
        <w:jc w:val="both"/>
        <w:rPr>
          <w:rFonts w:ascii="Garamond" w:hAnsi="Garamond"/>
          <w:sz w:val="24"/>
          <w:szCs w:val="24"/>
        </w:rPr>
      </w:pPr>
      <w:r w:rsidRPr="00EF0E98">
        <w:rPr>
          <w:rFonts w:ascii="Garamond" w:hAnsi="Garamond"/>
          <w:sz w:val="24"/>
          <w:szCs w:val="24"/>
        </w:rPr>
        <w:t>Il soggetto beneficiario, pena la revoca delle agevolazioni concesse, si impegna a rispettare tutti gli impegni assunti in sede di presentazione della domanda, compresi quelli previsti nel presente disciplinare, ed in particolare a:</w:t>
      </w:r>
    </w:p>
    <w:p w:rsidR="00D15E8F" w:rsidRPr="00EF0E98" w:rsidRDefault="00D15E8F" w:rsidP="00D15E8F">
      <w:pPr>
        <w:numPr>
          <w:ilvl w:val="0"/>
          <w:numId w:val="7"/>
        </w:numPr>
        <w:tabs>
          <w:tab w:val="left" w:pos="210"/>
        </w:tabs>
        <w:autoSpaceDE w:val="0"/>
        <w:autoSpaceDN w:val="0"/>
        <w:adjustRightInd w:val="0"/>
        <w:ind w:left="1134" w:hanging="425"/>
        <w:jc w:val="both"/>
        <w:rPr>
          <w:rFonts w:ascii="Garamond" w:hAnsi="Garamond"/>
          <w:sz w:val="24"/>
          <w:szCs w:val="24"/>
        </w:rPr>
      </w:pPr>
      <w:r w:rsidRPr="00EF0E98">
        <w:rPr>
          <w:rFonts w:ascii="Garamond" w:hAnsi="Garamond" w:cs="Calibri"/>
          <w:bCs/>
          <w:sz w:val="24"/>
          <w:szCs w:val="24"/>
        </w:rPr>
        <w:t>non ridurre il numero complessivo dei dipendenti a tempo indeterminato a una misura inferiore o pari a quella rilevata mediamente nei dodici mesi precedenti l’assunzione per tutto il periodo di fruizione del beneficio. Nel caso in cui dovesse verificarsi tale situazione, la decadenza opera a partire dallo stesso mese in cui la medesima sarà rilevata;</w:t>
      </w:r>
    </w:p>
    <w:p w:rsidR="00D15E8F" w:rsidRPr="00EF0E98" w:rsidRDefault="00D15E8F" w:rsidP="00D15E8F">
      <w:pPr>
        <w:numPr>
          <w:ilvl w:val="0"/>
          <w:numId w:val="7"/>
        </w:numPr>
        <w:tabs>
          <w:tab w:val="left" w:pos="210"/>
        </w:tabs>
        <w:autoSpaceDE w:val="0"/>
        <w:autoSpaceDN w:val="0"/>
        <w:adjustRightInd w:val="0"/>
        <w:spacing w:after="120"/>
        <w:ind w:left="1134" w:hanging="425"/>
        <w:jc w:val="both"/>
        <w:rPr>
          <w:rFonts w:ascii="Garamond" w:hAnsi="Garamond"/>
          <w:sz w:val="24"/>
          <w:szCs w:val="24"/>
        </w:rPr>
      </w:pPr>
      <w:r w:rsidRPr="00EF0E98">
        <w:rPr>
          <w:rFonts w:ascii="Garamond" w:hAnsi="Garamond"/>
          <w:sz w:val="24"/>
          <w:szCs w:val="24"/>
        </w:rPr>
        <w:t>conservare il/i posto/i di lavoro per il/i quale/i è stato concesso il beneficio per un periodo minimo di due anni nel caso delle piccole e medie imprese, ovvero di tre anni per le altre imprese, fatti salvi i casi di dimissioni volontarie, invalidità, o di cessazione del rapporto di lavoro per raggiungimento limiti di età, riduzione volontaria dell’orario di lavoro o licenziamento per giusta causa. La conservazione del posto di lavoro sarà verificata riguardo alla sede (stabilimento, ufficio) in cui è avvenuta l’assunzione</w:t>
      </w:r>
      <w:r w:rsidRPr="00EF0E98">
        <w:rPr>
          <w:rStyle w:val="Rimandonotaapidipagina"/>
          <w:rFonts w:ascii="Garamond" w:hAnsi="Garamond"/>
          <w:sz w:val="24"/>
          <w:szCs w:val="24"/>
        </w:rPr>
        <w:footnoteReference w:id="4"/>
      </w:r>
      <w:r w:rsidRPr="00EF0E98">
        <w:rPr>
          <w:rFonts w:ascii="Garamond" w:hAnsi="Garamond"/>
          <w:sz w:val="24"/>
          <w:szCs w:val="24"/>
        </w:rPr>
        <w:t>;</w:t>
      </w:r>
    </w:p>
    <w:p w:rsidR="00D15E8F" w:rsidRPr="00EF0E98" w:rsidRDefault="00D15E8F" w:rsidP="00D15E8F">
      <w:pPr>
        <w:numPr>
          <w:ilvl w:val="0"/>
          <w:numId w:val="7"/>
        </w:numPr>
        <w:tabs>
          <w:tab w:val="left" w:pos="210"/>
        </w:tabs>
        <w:autoSpaceDE w:val="0"/>
        <w:autoSpaceDN w:val="0"/>
        <w:adjustRightInd w:val="0"/>
        <w:spacing w:after="120"/>
        <w:ind w:left="1134" w:hanging="425"/>
        <w:jc w:val="both"/>
        <w:rPr>
          <w:rFonts w:ascii="Garamond" w:hAnsi="Garamond"/>
          <w:sz w:val="24"/>
          <w:szCs w:val="24"/>
        </w:rPr>
      </w:pPr>
      <w:r w:rsidRPr="00EF0E98">
        <w:rPr>
          <w:rFonts w:ascii="Garamond" w:hAnsi="Garamond"/>
          <w:sz w:val="24"/>
          <w:szCs w:val="24"/>
        </w:rPr>
        <w:t>non richiedere, né ottenere, altri benefici previsti da leggi nazionali, regionali o norme comunitarie in relazione agli stessi costi salariali afferenti alle unità lavorative per le quali è stato concesso il contributo, che comportino il superamento dei limiti di intensità di aiuto previsti dal Regolamento (CE) n. 800/2008;</w:t>
      </w:r>
    </w:p>
    <w:p w:rsidR="00D15E8F" w:rsidRPr="00EF0E98" w:rsidRDefault="00D15E8F" w:rsidP="00D15E8F">
      <w:pPr>
        <w:numPr>
          <w:ilvl w:val="0"/>
          <w:numId w:val="7"/>
        </w:numPr>
        <w:tabs>
          <w:tab w:val="left" w:pos="210"/>
        </w:tabs>
        <w:autoSpaceDE w:val="0"/>
        <w:autoSpaceDN w:val="0"/>
        <w:adjustRightInd w:val="0"/>
        <w:spacing w:after="240"/>
        <w:ind w:left="1134" w:hanging="425"/>
        <w:jc w:val="both"/>
        <w:rPr>
          <w:rFonts w:ascii="Garamond" w:hAnsi="Garamond"/>
          <w:sz w:val="24"/>
          <w:szCs w:val="24"/>
        </w:rPr>
      </w:pPr>
      <w:r w:rsidRPr="00EF0E98">
        <w:rPr>
          <w:rFonts w:ascii="Garamond" w:hAnsi="Garamond"/>
          <w:sz w:val="24"/>
          <w:szCs w:val="24"/>
        </w:rPr>
        <w:t>stipulare la polizza fideiussoria secondo quanto previsto all’art.5 e fornirne la relativa documentazione all’Ufficio competente entro 30 giorni dalla ricezione del provvedimento di concessione e comunque preventivamente all’utilizzo del credito di imposta in compensazione;</w:t>
      </w:r>
    </w:p>
    <w:p w:rsidR="00D15E8F" w:rsidRPr="00EF0E98" w:rsidRDefault="00D15E8F" w:rsidP="00D15E8F">
      <w:pPr>
        <w:numPr>
          <w:ilvl w:val="0"/>
          <w:numId w:val="7"/>
        </w:numPr>
        <w:spacing w:after="120"/>
        <w:ind w:left="1134" w:hanging="425"/>
        <w:jc w:val="both"/>
        <w:rPr>
          <w:rFonts w:ascii="Garamond" w:hAnsi="Garamond" w:cs="Calibri"/>
          <w:sz w:val="24"/>
          <w:szCs w:val="24"/>
        </w:rPr>
      </w:pPr>
      <w:r w:rsidRPr="00EF0E98">
        <w:rPr>
          <w:rFonts w:ascii="Garamond" w:hAnsi="Garamond" w:cs="Calibri"/>
          <w:sz w:val="24"/>
          <w:szCs w:val="24"/>
        </w:rPr>
        <w:t xml:space="preserve">inserire i dati e le informazioni nel sistema informativo regionale (SIRFO), secondo le modalità e le procedure stabilite all’art. 3, comma a), del presente disciplinare; </w:t>
      </w:r>
    </w:p>
    <w:p w:rsidR="00D15E8F" w:rsidRPr="00EF0E98" w:rsidRDefault="00D15E8F" w:rsidP="00D15E8F">
      <w:pPr>
        <w:numPr>
          <w:ilvl w:val="0"/>
          <w:numId w:val="7"/>
        </w:numPr>
        <w:spacing w:after="120"/>
        <w:ind w:left="1134" w:hanging="425"/>
        <w:jc w:val="both"/>
        <w:rPr>
          <w:rFonts w:ascii="Garamond" w:hAnsi="Garamond"/>
          <w:sz w:val="24"/>
          <w:szCs w:val="24"/>
        </w:rPr>
      </w:pPr>
      <w:r w:rsidRPr="00EF0E98">
        <w:rPr>
          <w:rFonts w:ascii="Garamond" w:hAnsi="Garamond"/>
          <w:sz w:val="24"/>
          <w:szCs w:val="24"/>
        </w:rPr>
        <w:t>eseguire una raccolta ed archiviazione ordinata della documentazione contabile ed amministrativa inerente ciascun lavoratore con modalità finalizzate a permettere il controllo, tenendola distinta da quella relativa all’attività principale o aziendale. Si ricorda che la documentazione contabile ed amministrativa dovrà essere fornita in originale dal soggetto attuatore al soggetto incaricato per il controllo dalla Regione Basilicata;</w:t>
      </w:r>
    </w:p>
    <w:p w:rsidR="00D15E8F" w:rsidRPr="00EF0E98" w:rsidRDefault="00D15E8F" w:rsidP="00D15E8F">
      <w:pPr>
        <w:numPr>
          <w:ilvl w:val="0"/>
          <w:numId w:val="7"/>
        </w:numPr>
        <w:spacing w:after="120"/>
        <w:ind w:left="1134" w:hanging="425"/>
        <w:jc w:val="both"/>
        <w:rPr>
          <w:rFonts w:ascii="Garamond" w:hAnsi="Garamond"/>
          <w:sz w:val="24"/>
          <w:szCs w:val="24"/>
        </w:rPr>
      </w:pPr>
      <w:r w:rsidRPr="00EF0E98">
        <w:rPr>
          <w:rFonts w:ascii="Garamond" w:hAnsi="Garamond"/>
          <w:sz w:val="24"/>
          <w:szCs w:val="24"/>
        </w:rPr>
        <w:t>consentire agli organi di controllo preposti dell’Unione Europea, dello Stato, della Regione e delle Province, in qualsiasi momento ogni verifica, ex-ante, in-itinere, ex-post, volta ad accertare la corretta realizzazione delle attività di ciascuna operazione;</w:t>
      </w:r>
    </w:p>
    <w:p w:rsidR="00D15E8F" w:rsidRPr="00EF0E98" w:rsidRDefault="00D15E8F" w:rsidP="00D15E8F">
      <w:pPr>
        <w:numPr>
          <w:ilvl w:val="0"/>
          <w:numId w:val="7"/>
        </w:numPr>
        <w:spacing w:after="120"/>
        <w:ind w:left="1134" w:hanging="425"/>
        <w:jc w:val="both"/>
        <w:rPr>
          <w:rFonts w:ascii="Garamond" w:hAnsi="Garamond"/>
          <w:sz w:val="24"/>
          <w:szCs w:val="24"/>
        </w:rPr>
      </w:pPr>
      <w:r w:rsidRPr="00EF0E98">
        <w:rPr>
          <w:rFonts w:ascii="Garamond" w:hAnsi="Garamond"/>
          <w:sz w:val="24"/>
          <w:szCs w:val="24"/>
        </w:rPr>
        <w:t>osservare le normative comunitarie, nazionali e regionali di riferimento;</w:t>
      </w:r>
    </w:p>
    <w:p w:rsidR="00D15E8F" w:rsidRPr="00EF0E98" w:rsidRDefault="00D15E8F" w:rsidP="00D15E8F">
      <w:pPr>
        <w:numPr>
          <w:ilvl w:val="0"/>
          <w:numId w:val="7"/>
        </w:numPr>
        <w:spacing w:after="120"/>
        <w:ind w:left="1134" w:hanging="425"/>
        <w:jc w:val="both"/>
        <w:rPr>
          <w:rFonts w:ascii="Garamond" w:hAnsi="Garamond"/>
          <w:sz w:val="24"/>
          <w:szCs w:val="24"/>
        </w:rPr>
      </w:pPr>
      <w:r w:rsidRPr="00EF0E98">
        <w:rPr>
          <w:rFonts w:ascii="Garamond" w:hAnsi="Garamond"/>
          <w:sz w:val="24"/>
          <w:szCs w:val="24"/>
        </w:rPr>
        <w:t>applicare nei confronti del personale dipendente il contratto collettivo nazionale di lavoro del settore di riferimento;</w:t>
      </w:r>
    </w:p>
    <w:p w:rsidR="00D15E8F" w:rsidRPr="00EF0E98" w:rsidRDefault="00D15E8F" w:rsidP="00D15E8F">
      <w:pPr>
        <w:numPr>
          <w:ilvl w:val="0"/>
          <w:numId w:val="7"/>
        </w:numPr>
        <w:spacing w:after="120"/>
        <w:ind w:left="1134" w:hanging="425"/>
        <w:jc w:val="both"/>
        <w:rPr>
          <w:rFonts w:ascii="Garamond" w:hAnsi="Garamond"/>
          <w:sz w:val="24"/>
          <w:szCs w:val="24"/>
        </w:rPr>
      </w:pPr>
      <w:r w:rsidRPr="00EF0E98">
        <w:rPr>
          <w:rFonts w:ascii="Garamond" w:hAnsi="Garamond"/>
          <w:sz w:val="24"/>
          <w:szCs w:val="24"/>
        </w:rPr>
        <w:t>applicare la normativa vigente in materia di lavoro, sicurezza ed assicurazioni sociali obbligatorie, nonché rispettare la normativa in materia fiscale;</w:t>
      </w:r>
    </w:p>
    <w:p w:rsidR="00D15E8F" w:rsidRPr="00EF0E98" w:rsidRDefault="00D15E8F" w:rsidP="00D15E8F">
      <w:pPr>
        <w:numPr>
          <w:ilvl w:val="0"/>
          <w:numId w:val="7"/>
        </w:numPr>
        <w:spacing w:after="120"/>
        <w:ind w:left="1134" w:hanging="425"/>
        <w:jc w:val="both"/>
        <w:rPr>
          <w:rFonts w:ascii="Garamond" w:hAnsi="Garamond"/>
          <w:sz w:val="24"/>
          <w:szCs w:val="24"/>
        </w:rPr>
      </w:pPr>
      <w:r w:rsidRPr="00EF0E98">
        <w:rPr>
          <w:rFonts w:ascii="Garamond" w:hAnsi="Garamond"/>
          <w:sz w:val="24"/>
          <w:szCs w:val="24"/>
        </w:rPr>
        <w:t>comunicare tempestivamente all’Amministrazione regionale l’eventuale cessazione del rapporto di lavoro con l’indicazione puntuale della motivazione;</w:t>
      </w:r>
    </w:p>
    <w:p w:rsidR="00D15E8F" w:rsidRPr="00EF0E98" w:rsidRDefault="00D15E8F" w:rsidP="00D15E8F">
      <w:pPr>
        <w:numPr>
          <w:ilvl w:val="0"/>
          <w:numId w:val="7"/>
        </w:numPr>
        <w:spacing w:after="120"/>
        <w:ind w:left="1134" w:hanging="425"/>
        <w:jc w:val="both"/>
        <w:rPr>
          <w:rFonts w:ascii="Garamond" w:hAnsi="Garamond"/>
          <w:sz w:val="24"/>
          <w:szCs w:val="24"/>
        </w:rPr>
      </w:pPr>
      <w:r w:rsidRPr="00EF0E98">
        <w:rPr>
          <w:rFonts w:ascii="Garamond" w:hAnsi="Garamond"/>
          <w:sz w:val="24"/>
          <w:szCs w:val="24"/>
        </w:rPr>
        <w:t>comunicare ogni variazione relativa al legale rappresentante, all’atto costitutivo, allo statuto, alla natura giuridica, alla ragione sociale, al codice fiscale, alla partita IVA, alla sede legale e/o amministrativa in capo all’Impresa/Soggetto Beneficiario;</w:t>
      </w:r>
    </w:p>
    <w:p w:rsidR="00D15E8F" w:rsidRPr="00EF0E98" w:rsidRDefault="00D15E8F" w:rsidP="00D15E8F">
      <w:pPr>
        <w:numPr>
          <w:ilvl w:val="0"/>
          <w:numId w:val="7"/>
        </w:numPr>
        <w:spacing w:after="120"/>
        <w:ind w:left="1134" w:hanging="425"/>
        <w:jc w:val="both"/>
        <w:rPr>
          <w:rFonts w:ascii="Garamond" w:hAnsi="Garamond"/>
          <w:sz w:val="24"/>
          <w:szCs w:val="24"/>
        </w:rPr>
      </w:pPr>
      <w:r w:rsidRPr="00EF0E98">
        <w:rPr>
          <w:rFonts w:ascii="Garamond" w:hAnsi="Garamond"/>
          <w:sz w:val="24"/>
          <w:szCs w:val="24"/>
        </w:rPr>
        <w:t>garantire che tutti movimenti finanziari che si realizzano nell’ambito di un’operazione finanziata vengano effettuati esclusivamente tramite lo strumento del bonifico bancario o postale, ovvero con altri strumenti di incasso o di pagamento idonei a consentire la piena tracciabilità delle operazioni.</w:t>
      </w:r>
    </w:p>
    <w:p w:rsidR="00D15E8F" w:rsidRPr="00EF0E98" w:rsidRDefault="00D15E8F" w:rsidP="00D15E8F">
      <w:pPr>
        <w:spacing w:after="0" w:line="240" w:lineRule="auto"/>
        <w:ind w:left="709"/>
        <w:jc w:val="both"/>
        <w:rPr>
          <w:rFonts w:ascii="Garamond" w:hAnsi="Garamond"/>
          <w:sz w:val="24"/>
          <w:szCs w:val="24"/>
        </w:rPr>
      </w:pPr>
    </w:p>
    <w:p w:rsidR="00D15E8F" w:rsidRPr="00EF0E98" w:rsidRDefault="00D15E8F" w:rsidP="00D15E8F">
      <w:pPr>
        <w:pStyle w:val="Titolo2"/>
        <w:shd w:val="clear" w:color="auto" w:fill="FFFFFF"/>
        <w:ind w:left="426"/>
        <w:rPr>
          <w:rFonts w:ascii="Garamond" w:hAnsi="Garamond" w:cs="Calibri"/>
          <w:sz w:val="24"/>
          <w:szCs w:val="24"/>
        </w:rPr>
      </w:pPr>
      <w:r w:rsidRPr="00EF0E98">
        <w:rPr>
          <w:rFonts w:ascii="Garamond" w:hAnsi="Garamond" w:cs="Calibri"/>
          <w:sz w:val="24"/>
          <w:szCs w:val="24"/>
        </w:rPr>
        <w:t>Articolo 7</w:t>
      </w:r>
    </w:p>
    <w:p w:rsidR="00D15E8F" w:rsidRPr="00EF0E98" w:rsidRDefault="00D15E8F" w:rsidP="00D15E8F">
      <w:pPr>
        <w:pStyle w:val="Titolo3"/>
        <w:shd w:val="clear" w:color="auto" w:fill="FFFFFF"/>
        <w:spacing w:after="240"/>
        <w:ind w:left="425"/>
        <w:jc w:val="center"/>
        <w:rPr>
          <w:rFonts w:ascii="Garamond" w:hAnsi="Garamond" w:cs="Calibri"/>
          <w:sz w:val="24"/>
          <w:szCs w:val="24"/>
        </w:rPr>
      </w:pPr>
      <w:r w:rsidRPr="00EF0E98">
        <w:rPr>
          <w:rFonts w:ascii="Garamond" w:hAnsi="Garamond" w:cs="Calibri"/>
          <w:sz w:val="24"/>
          <w:szCs w:val="24"/>
        </w:rPr>
        <w:t>Decadenza e Revoca dei contributi</w:t>
      </w:r>
    </w:p>
    <w:p w:rsidR="00D15E8F" w:rsidRPr="00EF0E98" w:rsidRDefault="00D15E8F" w:rsidP="00D15E8F">
      <w:pPr>
        <w:numPr>
          <w:ilvl w:val="0"/>
          <w:numId w:val="14"/>
        </w:numPr>
        <w:autoSpaceDE w:val="0"/>
        <w:autoSpaceDN w:val="0"/>
        <w:adjustRightInd w:val="0"/>
        <w:spacing w:after="240"/>
        <w:ind w:left="426" w:hanging="426"/>
        <w:jc w:val="both"/>
        <w:rPr>
          <w:rFonts w:ascii="Garamond" w:hAnsi="Garamond"/>
          <w:sz w:val="24"/>
          <w:szCs w:val="24"/>
        </w:rPr>
      </w:pPr>
      <w:r w:rsidRPr="00EF0E98">
        <w:rPr>
          <w:rFonts w:ascii="Garamond" w:hAnsi="Garamond"/>
          <w:sz w:val="24"/>
          <w:szCs w:val="24"/>
        </w:rPr>
        <w:t>In caso di violazioni degli impegni e degli obblighi  di cui all’Art.6 del presente disciplinare e comportanti, secondo la vigente normativa, la revoca totale o parziale dello sgravio fiscale assentito, ovvero la sua decurtazione,  l’Amministrazione Regionale,  previa contestazione formale al beneficiario delle suddette violazioni, tenuto conto delle controdeduzioni che lo stesso dovrà far pervenire entro il termine perentorio di 10 giorni dal ricevimento delle contestazioni, provvederà, con proprio atto motivato, alla suddetta revoca o decurtazione del contributo.</w:t>
      </w:r>
    </w:p>
    <w:p w:rsidR="00D15E8F" w:rsidRPr="00EF0E98" w:rsidRDefault="00D15E8F" w:rsidP="00D15E8F">
      <w:pPr>
        <w:autoSpaceDE w:val="0"/>
        <w:autoSpaceDN w:val="0"/>
        <w:adjustRightInd w:val="0"/>
        <w:spacing w:after="0" w:line="240" w:lineRule="auto"/>
        <w:jc w:val="center"/>
        <w:rPr>
          <w:rFonts w:ascii="Garamond" w:hAnsi="Garamond"/>
          <w:b/>
          <w:sz w:val="24"/>
          <w:szCs w:val="24"/>
        </w:rPr>
      </w:pPr>
      <w:r w:rsidRPr="00EF0E98">
        <w:rPr>
          <w:rFonts w:ascii="Garamond" w:hAnsi="Garamond"/>
          <w:b/>
          <w:sz w:val="24"/>
          <w:szCs w:val="24"/>
        </w:rPr>
        <w:t>Articolo  8</w:t>
      </w:r>
    </w:p>
    <w:p w:rsidR="00D15E8F" w:rsidRPr="00EF0E98" w:rsidRDefault="00D15E8F" w:rsidP="00D15E8F">
      <w:pPr>
        <w:autoSpaceDE w:val="0"/>
        <w:autoSpaceDN w:val="0"/>
        <w:adjustRightInd w:val="0"/>
        <w:spacing w:after="240"/>
        <w:jc w:val="center"/>
        <w:rPr>
          <w:rFonts w:ascii="Garamond" w:hAnsi="Garamond"/>
          <w:b/>
          <w:sz w:val="24"/>
          <w:szCs w:val="24"/>
        </w:rPr>
      </w:pPr>
      <w:r w:rsidRPr="00EF0E98">
        <w:rPr>
          <w:rFonts w:ascii="Garamond" w:hAnsi="Garamond"/>
          <w:b/>
          <w:sz w:val="24"/>
          <w:szCs w:val="24"/>
        </w:rPr>
        <w:t>Recupero del credito per indebito utilizzo</w:t>
      </w:r>
    </w:p>
    <w:p w:rsidR="00D15E8F" w:rsidRPr="00EF0E98" w:rsidRDefault="00D15E8F" w:rsidP="00D15E8F">
      <w:pPr>
        <w:numPr>
          <w:ilvl w:val="0"/>
          <w:numId w:val="15"/>
        </w:numPr>
        <w:autoSpaceDE w:val="0"/>
        <w:autoSpaceDN w:val="0"/>
        <w:adjustRightInd w:val="0"/>
        <w:spacing w:after="360"/>
        <w:ind w:left="426" w:hanging="426"/>
        <w:jc w:val="both"/>
        <w:rPr>
          <w:rFonts w:ascii="Garamond" w:hAnsi="Garamond"/>
          <w:sz w:val="24"/>
          <w:szCs w:val="24"/>
        </w:rPr>
      </w:pPr>
      <w:r w:rsidRPr="00EF0E98">
        <w:rPr>
          <w:rFonts w:ascii="Garamond" w:hAnsi="Garamond"/>
          <w:sz w:val="24"/>
          <w:szCs w:val="24"/>
        </w:rPr>
        <w:t>Qualora sia stata accertata l'indebita fruizione, anche parziale, del contributo, per il verificarsi delle cause di decadenza, del mancato rispetto delle condizioni previste o dell'utilizzo in misura superiore all'ammontare concesso, la Regione procederà, ai sensi dell'art.1, comma 6, del decreto-legge 25 marzo 2010, n.40, convertito, con modificazioni, dalla legge 22 maggio 2010, n.73, al recupero del relativo importo, maggiorato di interessi e sanzioni secondo legge.</w:t>
      </w:r>
    </w:p>
    <w:p w:rsidR="00D15E8F" w:rsidRPr="00EF0E98" w:rsidRDefault="00D15E8F" w:rsidP="00D15E8F">
      <w:pPr>
        <w:pStyle w:val="Titolo2"/>
        <w:shd w:val="clear" w:color="auto" w:fill="FFFFFF"/>
        <w:ind w:left="426"/>
        <w:rPr>
          <w:rFonts w:ascii="Garamond" w:hAnsi="Garamond" w:cs="Calibri"/>
          <w:sz w:val="24"/>
          <w:szCs w:val="24"/>
        </w:rPr>
      </w:pPr>
      <w:r w:rsidRPr="00EF0E98">
        <w:rPr>
          <w:rFonts w:ascii="Garamond" w:hAnsi="Garamond" w:cs="Calibri"/>
          <w:sz w:val="24"/>
          <w:szCs w:val="24"/>
        </w:rPr>
        <w:t>Articolo 9</w:t>
      </w:r>
    </w:p>
    <w:p w:rsidR="00D15E8F" w:rsidRPr="00EF0E98" w:rsidRDefault="00D15E8F" w:rsidP="00D15E8F">
      <w:pPr>
        <w:pStyle w:val="Titolo2"/>
        <w:shd w:val="clear" w:color="auto" w:fill="FFFFFF"/>
        <w:spacing w:after="240"/>
        <w:ind w:left="425"/>
        <w:rPr>
          <w:rFonts w:ascii="Garamond" w:hAnsi="Garamond" w:cs="Calibri"/>
          <w:sz w:val="24"/>
          <w:szCs w:val="24"/>
        </w:rPr>
      </w:pPr>
      <w:r w:rsidRPr="00EF0E98">
        <w:rPr>
          <w:rFonts w:ascii="Garamond" w:hAnsi="Garamond" w:cs="Calibri"/>
          <w:sz w:val="24"/>
          <w:szCs w:val="24"/>
        </w:rPr>
        <w:t>Clausola di esonero di responsabilità</w:t>
      </w:r>
    </w:p>
    <w:p w:rsidR="00D15E8F" w:rsidRPr="00EF0E98" w:rsidRDefault="00D15E8F" w:rsidP="00D15E8F">
      <w:pPr>
        <w:numPr>
          <w:ilvl w:val="0"/>
          <w:numId w:val="16"/>
        </w:numPr>
        <w:shd w:val="clear" w:color="auto" w:fill="FFFFFF"/>
        <w:spacing w:after="60"/>
        <w:jc w:val="both"/>
        <w:rPr>
          <w:rFonts w:ascii="Garamond" w:hAnsi="Garamond" w:cs="Calibri"/>
          <w:color w:val="000000"/>
          <w:sz w:val="24"/>
          <w:szCs w:val="24"/>
        </w:rPr>
      </w:pPr>
      <w:r w:rsidRPr="00EF0E98">
        <w:rPr>
          <w:rFonts w:ascii="Garamond" w:hAnsi="Garamond" w:cs="Calibri"/>
          <w:color w:val="000000"/>
          <w:sz w:val="24"/>
          <w:szCs w:val="24"/>
        </w:rPr>
        <w:t>Il Soggetto beneficiario è l'unico responsabile per tutto quanto concerne la realizzazione delle attività oggetto del provvedimento di concessione.</w:t>
      </w:r>
    </w:p>
    <w:p w:rsidR="00D15E8F" w:rsidRPr="00EF0E98" w:rsidRDefault="00D15E8F" w:rsidP="00D15E8F">
      <w:pPr>
        <w:numPr>
          <w:ilvl w:val="0"/>
          <w:numId w:val="16"/>
        </w:numPr>
        <w:shd w:val="clear" w:color="auto" w:fill="FFFFFF"/>
        <w:spacing w:after="60"/>
        <w:jc w:val="both"/>
        <w:rPr>
          <w:rFonts w:ascii="Garamond" w:hAnsi="Garamond" w:cs="Calibri"/>
          <w:color w:val="000000"/>
          <w:sz w:val="24"/>
          <w:szCs w:val="24"/>
        </w:rPr>
      </w:pPr>
      <w:r w:rsidRPr="00EF0E98">
        <w:rPr>
          <w:rFonts w:ascii="Garamond" w:hAnsi="Garamond" w:cs="Calibri"/>
          <w:color w:val="000000"/>
          <w:spacing w:val="-1"/>
          <w:sz w:val="24"/>
          <w:szCs w:val="24"/>
        </w:rPr>
        <w:t xml:space="preserve">Il Soggetto attuatore solleva la Regione Basilicata da qualsiasi responsabilità civile derivante </w:t>
      </w:r>
      <w:r w:rsidRPr="00EF0E98">
        <w:rPr>
          <w:rFonts w:ascii="Garamond" w:hAnsi="Garamond" w:cs="Calibri"/>
          <w:color w:val="000000"/>
          <w:sz w:val="24"/>
          <w:szCs w:val="24"/>
        </w:rPr>
        <w:t>dal provvedimento di concessione nei confronti dei terzi e per eventuali conseguenti richieste di danni nei confronti della Regione.</w:t>
      </w:r>
    </w:p>
    <w:p w:rsidR="00D15E8F" w:rsidRPr="00EF0E98" w:rsidRDefault="00D15E8F" w:rsidP="00D15E8F">
      <w:pPr>
        <w:numPr>
          <w:ilvl w:val="0"/>
          <w:numId w:val="16"/>
        </w:numPr>
        <w:shd w:val="clear" w:color="auto" w:fill="FFFFFF"/>
        <w:spacing w:after="60"/>
        <w:jc w:val="both"/>
        <w:rPr>
          <w:rFonts w:ascii="Garamond" w:hAnsi="Garamond" w:cs="Calibri"/>
          <w:sz w:val="24"/>
          <w:szCs w:val="24"/>
        </w:rPr>
      </w:pPr>
      <w:r w:rsidRPr="00EF0E98">
        <w:rPr>
          <w:rFonts w:ascii="Garamond" w:hAnsi="Garamond" w:cs="Calibri"/>
          <w:color w:val="000000"/>
          <w:sz w:val="24"/>
          <w:szCs w:val="24"/>
        </w:rPr>
        <w:t xml:space="preserve">La responsabilità relativa ai rapporti lavorativi del personale impegnato ed ai contratti a qualunque </w:t>
      </w:r>
      <w:r w:rsidRPr="00EF0E98">
        <w:rPr>
          <w:rFonts w:ascii="Garamond" w:hAnsi="Garamond" w:cs="Calibri"/>
          <w:color w:val="000000"/>
          <w:spacing w:val="10"/>
          <w:sz w:val="24"/>
          <w:szCs w:val="24"/>
        </w:rPr>
        <w:t>titolo</w:t>
      </w:r>
      <w:r w:rsidRPr="00EF0E98">
        <w:rPr>
          <w:rFonts w:ascii="Garamond" w:hAnsi="Garamond" w:cs="Calibri"/>
          <w:color w:val="000000"/>
          <w:sz w:val="24"/>
          <w:szCs w:val="24"/>
        </w:rPr>
        <w:t xml:space="preserve"> stipulati tra il Soggetto beneficiario e terzi fanno capo in modo esclusivo al Soggetto beneficiario, ed esonerano espressamente la Regione Basilicata da ogni controversia, domanda, chiamata in causa, ragione e pretesa dovesse insorgere.</w:t>
      </w:r>
    </w:p>
    <w:p w:rsidR="00D15E8F" w:rsidRPr="00EF0E98" w:rsidRDefault="00D15E8F" w:rsidP="00D15E8F">
      <w:pPr>
        <w:numPr>
          <w:ilvl w:val="0"/>
          <w:numId w:val="16"/>
        </w:numPr>
        <w:shd w:val="clear" w:color="auto" w:fill="FFFFFF"/>
        <w:spacing w:after="60"/>
        <w:jc w:val="both"/>
        <w:rPr>
          <w:rFonts w:ascii="Garamond" w:hAnsi="Garamond" w:cs="Calibri"/>
          <w:sz w:val="24"/>
          <w:szCs w:val="24"/>
        </w:rPr>
      </w:pPr>
      <w:r w:rsidRPr="00EF0E98">
        <w:rPr>
          <w:rFonts w:ascii="Garamond" w:hAnsi="Garamond" w:cs="Calibri"/>
          <w:color w:val="000000"/>
          <w:sz w:val="24"/>
          <w:szCs w:val="24"/>
        </w:rPr>
        <w:t>Il Soggetto beneficiario è, in ogni altro caso e comunque, tenuto a risarcire la Regione Basilicata dal danno causato da ogni inadempimento alle obbligazioni derivanti dal contratto.</w:t>
      </w:r>
    </w:p>
    <w:p w:rsidR="00D15E8F" w:rsidRPr="00EF0E98" w:rsidRDefault="00D15E8F" w:rsidP="00D15E8F">
      <w:pPr>
        <w:tabs>
          <w:tab w:val="left" w:pos="426"/>
        </w:tabs>
        <w:spacing w:after="120"/>
        <w:ind w:left="714"/>
        <w:jc w:val="both"/>
        <w:rPr>
          <w:rFonts w:ascii="Garamond" w:hAnsi="Garamond"/>
          <w:sz w:val="24"/>
          <w:szCs w:val="24"/>
        </w:rPr>
      </w:pPr>
    </w:p>
    <w:p w:rsidR="00D15E8F" w:rsidRPr="00EF0E98" w:rsidRDefault="00D15E8F" w:rsidP="00D15E8F">
      <w:pPr>
        <w:autoSpaceDE w:val="0"/>
        <w:autoSpaceDN w:val="0"/>
        <w:spacing w:after="0" w:line="240" w:lineRule="auto"/>
        <w:jc w:val="center"/>
        <w:rPr>
          <w:rFonts w:ascii="Garamond" w:hAnsi="Garamond" w:cs="Calibri"/>
          <w:b/>
          <w:bCs/>
          <w:sz w:val="24"/>
          <w:szCs w:val="24"/>
        </w:rPr>
      </w:pPr>
      <w:r w:rsidRPr="00EF0E98">
        <w:rPr>
          <w:rFonts w:ascii="Garamond" w:hAnsi="Garamond" w:cs="Calibri"/>
          <w:b/>
          <w:bCs/>
          <w:sz w:val="24"/>
          <w:szCs w:val="24"/>
        </w:rPr>
        <w:t>Articolo 10</w:t>
      </w:r>
    </w:p>
    <w:p w:rsidR="00D15E8F" w:rsidRPr="00EF0E98" w:rsidRDefault="00D15E8F" w:rsidP="00D15E8F">
      <w:pPr>
        <w:autoSpaceDE w:val="0"/>
        <w:autoSpaceDN w:val="0"/>
        <w:spacing w:after="240"/>
        <w:jc w:val="center"/>
        <w:rPr>
          <w:rFonts w:ascii="Garamond" w:hAnsi="Garamond" w:cs="Calibri"/>
          <w:b/>
          <w:bCs/>
          <w:sz w:val="24"/>
          <w:szCs w:val="24"/>
        </w:rPr>
      </w:pPr>
      <w:r w:rsidRPr="00EF0E98">
        <w:rPr>
          <w:rFonts w:ascii="Garamond" w:hAnsi="Garamond" w:cs="Calibri"/>
          <w:b/>
          <w:bCs/>
          <w:sz w:val="24"/>
          <w:szCs w:val="24"/>
        </w:rPr>
        <w:t>Pubblicità degli interventi</w:t>
      </w:r>
    </w:p>
    <w:p w:rsidR="00D15E8F" w:rsidRPr="00EF0E98" w:rsidRDefault="00D15E8F" w:rsidP="00D15E8F">
      <w:pPr>
        <w:numPr>
          <w:ilvl w:val="0"/>
          <w:numId w:val="17"/>
        </w:numPr>
        <w:shd w:val="clear" w:color="auto" w:fill="FFFFFF"/>
        <w:spacing w:line="300" w:lineRule="exact"/>
        <w:jc w:val="both"/>
        <w:rPr>
          <w:rFonts w:ascii="Garamond" w:hAnsi="Garamond" w:cs="Calibri"/>
          <w:color w:val="000000"/>
          <w:sz w:val="24"/>
          <w:szCs w:val="24"/>
        </w:rPr>
      </w:pPr>
      <w:r w:rsidRPr="00EF0E98">
        <w:rPr>
          <w:rFonts w:ascii="Garamond" w:hAnsi="Garamond" w:cs="Calibri"/>
          <w:color w:val="000000"/>
          <w:sz w:val="24"/>
          <w:szCs w:val="24"/>
        </w:rPr>
        <w:t>Il soggetto beneficiario è tenuto a garantire la massima visibilità agli interventi cofinanziati dal FSE ai sensi del Regolamento CE n. 1828/2006 e s.m.i. della Commissione e in coerenza con il Piano di Comunicazione approvato dalla Regione Basilicata con DGR n. 1690/2008 e la linea grafica e il Manuale d’uso approvati con D.G.R. n. 2086/2009.</w:t>
      </w:r>
    </w:p>
    <w:p w:rsidR="00D15E8F" w:rsidRPr="00EF0E98" w:rsidRDefault="00D15E8F" w:rsidP="00D15E8F">
      <w:pPr>
        <w:numPr>
          <w:ilvl w:val="0"/>
          <w:numId w:val="17"/>
        </w:numPr>
        <w:shd w:val="clear" w:color="auto" w:fill="FFFFFF"/>
        <w:spacing w:line="300" w:lineRule="exact"/>
        <w:jc w:val="both"/>
        <w:rPr>
          <w:rFonts w:ascii="Garamond" w:hAnsi="Garamond" w:cs="Calibri"/>
          <w:color w:val="000000"/>
          <w:sz w:val="24"/>
          <w:szCs w:val="24"/>
        </w:rPr>
      </w:pPr>
      <w:r w:rsidRPr="00EF0E98">
        <w:rPr>
          <w:rFonts w:ascii="Garamond" w:hAnsi="Garamond" w:cs="Calibri"/>
          <w:color w:val="000000"/>
          <w:sz w:val="24"/>
          <w:szCs w:val="24"/>
        </w:rPr>
        <w:t>La mancata applicazione di detto Regolamento sarà motivo di revoca del finanziamento.</w:t>
      </w:r>
    </w:p>
    <w:p w:rsidR="00D15E8F" w:rsidRPr="00EF0E98" w:rsidRDefault="00D15E8F" w:rsidP="00D15E8F">
      <w:pPr>
        <w:autoSpaceDE w:val="0"/>
        <w:autoSpaceDN w:val="0"/>
        <w:spacing w:after="0" w:line="240" w:lineRule="auto"/>
        <w:jc w:val="center"/>
        <w:rPr>
          <w:rFonts w:ascii="Garamond" w:hAnsi="Garamond" w:cs="Calibri"/>
          <w:b/>
          <w:bCs/>
          <w:sz w:val="24"/>
          <w:szCs w:val="24"/>
        </w:rPr>
      </w:pPr>
      <w:r w:rsidRPr="00EF0E98">
        <w:rPr>
          <w:rFonts w:ascii="Garamond" w:hAnsi="Garamond" w:cs="Calibri"/>
          <w:b/>
          <w:bCs/>
          <w:sz w:val="24"/>
          <w:szCs w:val="24"/>
        </w:rPr>
        <w:t>Articolo  11</w:t>
      </w:r>
    </w:p>
    <w:p w:rsidR="00D15E8F" w:rsidRPr="00EF0E98" w:rsidRDefault="00D15E8F" w:rsidP="00D15E8F">
      <w:pPr>
        <w:autoSpaceDE w:val="0"/>
        <w:autoSpaceDN w:val="0"/>
        <w:spacing w:after="240"/>
        <w:jc w:val="center"/>
        <w:rPr>
          <w:rFonts w:ascii="Garamond" w:hAnsi="Garamond" w:cs="Calibri"/>
          <w:b/>
          <w:bCs/>
          <w:sz w:val="24"/>
          <w:szCs w:val="24"/>
        </w:rPr>
      </w:pPr>
      <w:r w:rsidRPr="00EF0E98">
        <w:rPr>
          <w:rFonts w:ascii="Garamond" w:hAnsi="Garamond" w:cs="Calibri"/>
          <w:b/>
          <w:bCs/>
          <w:sz w:val="24"/>
          <w:szCs w:val="24"/>
        </w:rPr>
        <w:t>Rinvio</w:t>
      </w:r>
    </w:p>
    <w:p w:rsidR="00D15E8F" w:rsidRPr="00EF0E98" w:rsidRDefault="00D15E8F" w:rsidP="00D15E8F">
      <w:pPr>
        <w:numPr>
          <w:ilvl w:val="0"/>
          <w:numId w:val="18"/>
        </w:numPr>
        <w:autoSpaceDE w:val="0"/>
        <w:autoSpaceDN w:val="0"/>
        <w:ind w:left="426" w:hanging="426"/>
        <w:jc w:val="both"/>
        <w:rPr>
          <w:rFonts w:ascii="Garamond" w:hAnsi="Garamond" w:cs="Calibri"/>
          <w:sz w:val="24"/>
          <w:szCs w:val="24"/>
        </w:rPr>
      </w:pPr>
      <w:r w:rsidRPr="00EF0E98">
        <w:rPr>
          <w:rFonts w:ascii="Garamond" w:hAnsi="Garamond" w:cs="Calibri"/>
          <w:sz w:val="24"/>
          <w:szCs w:val="24"/>
        </w:rPr>
        <w:t>Per quanto non espressamente previsto nel presente disciplinare si rinvia all’Avviso Pubblico “Incentivi Fiscali per l’assunzione di lavoratori svantaggiati in Basilicata”, alla vigente normativa in materia di lavoro e alle norme del codice civile.</w:t>
      </w:r>
    </w:p>
    <w:p w:rsidR="00D15E8F" w:rsidRPr="00EF0E98" w:rsidRDefault="00D15E8F" w:rsidP="00D15E8F">
      <w:pPr>
        <w:autoSpaceDE w:val="0"/>
        <w:autoSpaceDN w:val="0"/>
        <w:spacing w:after="0" w:line="240" w:lineRule="auto"/>
        <w:ind w:left="426" w:hanging="426"/>
        <w:jc w:val="center"/>
        <w:rPr>
          <w:rFonts w:ascii="Garamond" w:hAnsi="Garamond" w:cs="Calibri"/>
          <w:b/>
          <w:bCs/>
          <w:sz w:val="24"/>
          <w:szCs w:val="24"/>
        </w:rPr>
      </w:pPr>
      <w:r w:rsidRPr="00EF0E98">
        <w:rPr>
          <w:rFonts w:ascii="Garamond" w:hAnsi="Garamond" w:cs="Calibri"/>
          <w:b/>
          <w:bCs/>
          <w:sz w:val="24"/>
          <w:szCs w:val="24"/>
        </w:rPr>
        <w:t>Articolo 12</w:t>
      </w:r>
    </w:p>
    <w:p w:rsidR="00D15E8F" w:rsidRPr="00EF0E98" w:rsidRDefault="00D15E8F" w:rsidP="00D15E8F">
      <w:pPr>
        <w:autoSpaceDE w:val="0"/>
        <w:autoSpaceDN w:val="0"/>
        <w:spacing w:after="240"/>
        <w:ind w:left="426" w:hanging="426"/>
        <w:jc w:val="center"/>
        <w:rPr>
          <w:rFonts w:ascii="Garamond" w:hAnsi="Garamond" w:cs="Calibri"/>
          <w:b/>
          <w:bCs/>
          <w:sz w:val="24"/>
          <w:szCs w:val="24"/>
        </w:rPr>
      </w:pPr>
      <w:r w:rsidRPr="00EF0E98">
        <w:rPr>
          <w:rFonts w:ascii="Garamond" w:hAnsi="Garamond" w:cs="Calibri"/>
          <w:b/>
          <w:bCs/>
          <w:sz w:val="24"/>
          <w:szCs w:val="24"/>
        </w:rPr>
        <w:t>Validità ed efficacia del disciplinare</w:t>
      </w:r>
    </w:p>
    <w:p w:rsidR="00D15E8F" w:rsidRPr="00EF0E98" w:rsidRDefault="00D15E8F" w:rsidP="00D15E8F">
      <w:pPr>
        <w:numPr>
          <w:ilvl w:val="0"/>
          <w:numId w:val="19"/>
        </w:numPr>
        <w:autoSpaceDE w:val="0"/>
        <w:autoSpaceDN w:val="0"/>
        <w:spacing w:after="0"/>
        <w:ind w:left="426" w:hanging="426"/>
        <w:jc w:val="both"/>
        <w:rPr>
          <w:rFonts w:ascii="Garamond" w:hAnsi="Garamond" w:cs="Calibri"/>
          <w:sz w:val="24"/>
          <w:szCs w:val="24"/>
        </w:rPr>
      </w:pPr>
      <w:r w:rsidRPr="00EF0E98">
        <w:rPr>
          <w:rFonts w:ascii="Garamond" w:hAnsi="Garamond" w:cs="Calibri"/>
          <w:sz w:val="24"/>
          <w:szCs w:val="24"/>
        </w:rPr>
        <w:t xml:space="preserve">Il presente disciplinare ha validità e produce i suoi effetti per un periodo di 38 mesi, ovvero 26 mesi nel caso delle PMI, a decorrere dalla data dell’ultima assunzione effettuata a valere sull’Avviso Pubblico in oggetto e comunque fino all’approvazione della rendicontazione finale e conseguente svincolo della polizza. </w:t>
      </w:r>
    </w:p>
    <w:p w:rsidR="00D15E8F" w:rsidRPr="00EF0E98" w:rsidRDefault="00D15E8F" w:rsidP="00D15E8F">
      <w:pPr>
        <w:autoSpaceDE w:val="0"/>
        <w:autoSpaceDN w:val="0"/>
        <w:jc w:val="both"/>
        <w:rPr>
          <w:rFonts w:ascii="Garamond" w:hAnsi="Garamond" w:cs="Calibri"/>
          <w:b/>
          <w:bCs/>
          <w:sz w:val="24"/>
          <w:szCs w:val="24"/>
        </w:rPr>
      </w:pPr>
    </w:p>
    <w:p w:rsidR="00EC3A14" w:rsidRPr="00EF0E98" w:rsidRDefault="00EC3A14" w:rsidP="00D15E8F">
      <w:pPr>
        <w:shd w:val="clear" w:color="auto" w:fill="FFFFFF"/>
        <w:spacing w:before="356"/>
        <w:ind w:right="72"/>
        <w:jc w:val="center"/>
        <w:rPr>
          <w:rFonts w:ascii="Garamond" w:hAnsi="Garamond" w:cs="Calibri"/>
          <w:b/>
          <w:sz w:val="24"/>
          <w:szCs w:val="24"/>
        </w:rPr>
      </w:pPr>
    </w:p>
    <w:sectPr w:rsidR="00EC3A14" w:rsidRPr="00EF0E98" w:rsidSect="00307B5D">
      <w:headerReference w:type="default" r:id="rId15"/>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E0" w:rsidRDefault="006C35E0" w:rsidP="00AB0D4A">
      <w:pPr>
        <w:spacing w:after="0" w:line="240" w:lineRule="auto"/>
      </w:pPr>
      <w:r>
        <w:separator/>
      </w:r>
    </w:p>
  </w:endnote>
  <w:endnote w:type="continuationSeparator" w:id="0">
    <w:p w:rsidR="006C35E0" w:rsidRDefault="006C35E0" w:rsidP="00AB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E0" w:rsidRDefault="006C35E0" w:rsidP="00AB0D4A">
      <w:pPr>
        <w:spacing w:after="0" w:line="240" w:lineRule="auto"/>
      </w:pPr>
      <w:r>
        <w:separator/>
      </w:r>
    </w:p>
  </w:footnote>
  <w:footnote w:type="continuationSeparator" w:id="0">
    <w:p w:rsidR="006C35E0" w:rsidRDefault="006C35E0" w:rsidP="00AB0D4A">
      <w:pPr>
        <w:spacing w:after="0" w:line="240" w:lineRule="auto"/>
      </w:pPr>
      <w:r>
        <w:continuationSeparator/>
      </w:r>
    </w:p>
  </w:footnote>
  <w:footnote w:id="1">
    <w:p w:rsidR="00D15E8F" w:rsidRDefault="00D15E8F" w:rsidP="00D15E8F">
      <w:pPr>
        <w:pStyle w:val="Testonotaapidipagina"/>
        <w:spacing w:after="120" w:line="240" w:lineRule="auto"/>
        <w:jc w:val="both"/>
      </w:pPr>
      <w:r>
        <w:rPr>
          <w:rStyle w:val="Rimandonotaapidipagina"/>
        </w:rPr>
        <w:footnoteRef/>
      </w:r>
      <w:r>
        <w:t xml:space="preserve"> </w:t>
      </w:r>
      <w:r w:rsidRPr="00244C89">
        <w:t>Tale importo andrà indicato nella dichiarazione dei redditi relativa al periodo d’imposta nel corso del quale è concesso, ai sensi degli artt. 5 e 6 del Decreto Interministeriale del 24 Maggio 2012 “Disposizioni di attuazione dell’art. 2 del Decr</w:t>
      </w:r>
      <w:r>
        <w:t xml:space="preserve">eto Legge 13 Maggio 2011, n. </w:t>
      </w:r>
      <w:smartTag w:uri="urn:schemas-microsoft-com:office:smarttags" w:element="metricconverter">
        <w:smartTagPr>
          <w:attr w:name="ProductID" w:val="70”"/>
        </w:smartTagPr>
        <w:r>
          <w:t>70</w:t>
        </w:r>
        <w:r w:rsidRPr="00244C89">
          <w:t>”</w:t>
        </w:r>
      </w:smartTag>
      <w:r>
        <w:t>.</w:t>
      </w:r>
    </w:p>
  </w:footnote>
  <w:footnote w:id="2">
    <w:p w:rsidR="00D15E8F" w:rsidRDefault="00D15E8F" w:rsidP="00D15E8F">
      <w:pPr>
        <w:pStyle w:val="Testonotaapidipagina"/>
        <w:jc w:val="both"/>
      </w:pPr>
      <w:r>
        <w:rPr>
          <w:rStyle w:val="Rimandonotaapidipagina"/>
        </w:rPr>
        <w:footnoteRef/>
      </w:r>
      <w:r>
        <w:t xml:space="preserve"> </w:t>
      </w:r>
      <w:r w:rsidRPr="00EC01D8">
        <w:t>Secondo quanto previsto al</w:t>
      </w:r>
      <w:r>
        <w:t xml:space="preserve">l’art. 6, </w:t>
      </w:r>
      <w:r w:rsidRPr="00372838">
        <w:t>punto m).</w:t>
      </w:r>
      <w:r>
        <w:t xml:space="preserve"> </w:t>
      </w:r>
    </w:p>
  </w:footnote>
  <w:footnote w:id="3">
    <w:p w:rsidR="00D15E8F" w:rsidRDefault="00D15E8F" w:rsidP="00D15E8F">
      <w:pPr>
        <w:pStyle w:val="Testonotaapidipagina"/>
      </w:pPr>
      <w:r>
        <w:rPr>
          <w:rStyle w:val="Rimandonotaapidipagina"/>
        </w:rPr>
        <w:footnoteRef/>
      </w:r>
      <w:r>
        <w:t xml:space="preserve"> In termini di Unità di Lavoro Annuo.</w:t>
      </w:r>
    </w:p>
  </w:footnote>
  <w:footnote w:id="4">
    <w:p w:rsidR="00D15E8F" w:rsidRDefault="00D15E8F" w:rsidP="00D15E8F">
      <w:pPr>
        <w:pStyle w:val="Testonotaapidipagina"/>
        <w:spacing w:after="0"/>
        <w:jc w:val="both"/>
      </w:pPr>
      <w:r>
        <w:rPr>
          <w:rStyle w:val="Rimandonotaapidipagina"/>
        </w:rPr>
        <w:footnoteRef/>
      </w:r>
      <w:r>
        <w:t xml:space="preserve"> Ferme restando le condizioni sopra esposte per la fruizione del credito d’imposta, saranno verificati singolarmente i casi nei quali ad es. vi sia stato trasferimento del lavoratore in un’altra sede operativa del datore di lavoro sempre all’interno della Regione Basilicata.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86" w:rsidRPr="00DE3C86" w:rsidRDefault="00C267D7" w:rsidP="00DE3C86">
    <w:pPr>
      <w:pStyle w:val="Intestazione"/>
      <w:jc w:val="right"/>
      <w:rPr>
        <w:rFonts w:ascii="Garamond" w:hAnsi="Garamond"/>
        <w:b/>
        <w:sz w:val="28"/>
        <w:szCs w:val="28"/>
      </w:rPr>
    </w:pPr>
    <w:r>
      <w:rPr>
        <w:rFonts w:ascii="Garamond" w:hAnsi="Garamond"/>
        <w:b/>
        <w:sz w:val="28"/>
        <w:szCs w:val="28"/>
      </w:rPr>
      <w:t>Allegato D</w:t>
    </w:r>
  </w:p>
  <w:p w:rsidR="00AB0D4A" w:rsidRDefault="00AB0D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C06"/>
    <w:multiLevelType w:val="hybridMultilevel"/>
    <w:tmpl w:val="A504F784"/>
    <w:lvl w:ilvl="0" w:tplc="04100017">
      <w:start w:val="1"/>
      <w:numFmt w:val="lowerLetter"/>
      <w:lvlText w:val="%1)"/>
      <w:lvlJc w:val="left"/>
      <w:pPr>
        <w:ind w:left="1080" w:hanging="360"/>
      </w:pPr>
    </w:lvl>
    <w:lvl w:ilvl="1" w:tplc="5274B1E2">
      <w:numFmt w:val="bullet"/>
      <w:lvlText w:val="-"/>
      <w:lvlJc w:val="left"/>
      <w:pPr>
        <w:ind w:left="1800" w:hanging="360"/>
      </w:pPr>
      <w:rPr>
        <w:rFonts w:ascii="Calibri" w:eastAsia="Calibri" w:hAnsi="Calibri" w:cs="Calibri"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6CF67B7"/>
    <w:multiLevelType w:val="hybridMultilevel"/>
    <w:tmpl w:val="95BE30D0"/>
    <w:lvl w:ilvl="0" w:tplc="04521B6E">
      <w:start w:val="1"/>
      <w:numFmt w:val="decimal"/>
      <w:lvlText w:val="%1."/>
      <w:lvlJc w:val="left"/>
      <w:pPr>
        <w:ind w:left="383" w:hanging="360"/>
      </w:pPr>
      <w:rPr>
        <w:rFonts w:hint="default"/>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2">
    <w:nsid w:val="0AA80002"/>
    <w:multiLevelType w:val="hybridMultilevel"/>
    <w:tmpl w:val="00C034F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CF00137"/>
    <w:multiLevelType w:val="hybridMultilevel"/>
    <w:tmpl w:val="3C2AA564"/>
    <w:lvl w:ilvl="0" w:tplc="D15EBD2E">
      <w:start w:val="1"/>
      <w:numFmt w:val="lowerLetter"/>
      <w:lvlText w:val="%1)"/>
      <w:lvlJc w:val="left"/>
      <w:pPr>
        <w:ind w:left="1789" w:hanging="360"/>
      </w:pPr>
      <w:rPr>
        <w:rFonts w:hint="default"/>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4">
    <w:nsid w:val="0EAD4537"/>
    <w:multiLevelType w:val="hybridMultilevel"/>
    <w:tmpl w:val="6F8E2C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1E1023"/>
    <w:multiLevelType w:val="hybridMultilevel"/>
    <w:tmpl w:val="A4B2B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28171C"/>
    <w:multiLevelType w:val="hybridMultilevel"/>
    <w:tmpl w:val="08C49BD0"/>
    <w:lvl w:ilvl="0" w:tplc="D9C60C70">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71552B"/>
    <w:multiLevelType w:val="hybridMultilevel"/>
    <w:tmpl w:val="34F86850"/>
    <w:lvl w:ilvl="0" w:tplc="DD7803EE">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DB2B77"/>
    <w:multiLevelType w:val="hybridMultilevel"/>
    <w:tmpl w:val="FCE8D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F228EC"/>
    <w:multiLevelType w:val="hybridMultilevel"/>
    <w:tmpl w:val="4BEC0D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E5E4EFC"/>
    <w:multiLevelType w:val="hybridMultilevel"/>
    <w:tmpl w:val="D59C680C"/>
    <w:lvl w:ilvl="0" w:tplc="0410000F">
      <w:start w:val="1"/>
      <w:numFmt w:val="decimal"/>
      <w:lvlText w:val="%1."/>
      <w:lvlJc w:val="left"/>
      <w:pPr>
        <w:ind w:left="749" w:hanging="360"/>
      </w:pPr>
    </w:lvl>
    <w:lvl w:ilvl="1" w:tplc="04100019" w:tentative="1">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11">
    <w:nsid w:val="44455C96"/>
    <w:multiLevelType w:val="hybridMultilevel"/>
    <w:tmpl w:val="5B7AEB10"/>
    <w:lvl w:ilvl="0" w:tplc="04100003">
      <w:start w:val="1"/>
      <w:numFmt w:val="bullet"/>
      <w:lvlText w:val="o"/>
      <w:lvlJc w:val="left"/>
      <w:pPr>
        <w:ind w:left="2700" w:hanging="360"/>
      </w:pPr>
      <w:rPr>
        <w:rFonts w:ascii="Courier New" w:hAnsi="Courier New" w:cs="Courier New" w:hint="default"/>
      </w:rPr>
    </w:lvl>
    <w:lvl w:ilvl="1" w:tplc="04100003" w:tentative="1">
      <w:start w:val="1"/>
      <w:numFmt w:val="bullet"/>
      <w:lvlText w:val="o"/>
      <w:lvlJc w:val="left"/>
      <w:pPr>
        <w:ind w:left="3420" w:hanging="360"/>
      </w:pPr>
      <w:rPr>
        <w:rFonts w:ascii="Courier New" w:hAnsi="Courier New" w:cs="Courier New" w:hint="default"/>
      </w:rPr>
    </w:lvl>
    <w:lvl w:ilvl="2" w:tplc="04100005" w:tentative="1">
      <w:start w:val="1"/>
      <w:numFmt w:val="bullet"/>
      <w:lvlText w:val=""/>
      <w:lvlJc w:val="left"/>
      <w:pPr>
        <w:ind w:left="4140" w:hanging="360"/>
      </w:pPr>
      <w:rPr>
        <w:rFonts w:ascii="Wingdings" w:hAnsi="Wingdings" w:hint="default"/>
      </w:rPr>
    </w:lvl>
    <w:lvl w:ilvl="3" w:tplc="04100001" w:tentative="1">
      <w:start w:val="1"/>
      <w:numFmt w:val="bullet"/>
      <w:lvlText w:val=""/>
      <w:lvlJc w:val="left"/>
      <w:pPr>
        <w:ind w:left="4860" w:hanging="360"/>
      </w:pPr>
      <w:rPr>
        <w:rFonts w:ascii="Symbol" w:hAnsi="Symbol" w:hint="default"/>
      </w:rPr>
    </w:lvl>
    <w:lvl w:ilvl="4" w:tplc="04100003" w:tentative="1">
      <w:start w:val="1"/>
      <w:numFmt w:val="bullet"/>
      <w:lvlText w:val="o"/>
      <w:lvlJc w:val="left"/>
      <w:pPr>
        <w:ind w:left="5580" w:hanging="360"/>
      </w:pPr>
      <w:rPr>
        <w:rFonts w:ascii="Courier New" w:hAnsi="Courier New" w:cs="Courier New" w:hint="default"/>
      </w:rPr>
    </w:lvl>
    <w:lvl w:ilvl="5" w:tplc="04100005" w:tentative="1">
      <w:start w:val="1"/>
      <w:numFmt w:val="bullet"/>
      <w:lvlText w:val=""/>
      <w:lvlJc w:val="left"/>
      <w:pPr>
        <w:ind w:left="6300" w:hanging="360"/>
      </w:pPr>
      <w:rPr>
        <w:rFonts w:ascii="Wingdings" w:hAnsi="Wingdings" w:hint="default"/>
      </w:rPr>
    </w:lvl>
    <w:lvl w:ilvl="6" w:tplc="04100001" w:tentative="1">
      <w:start w:val="1"/>
      <w:numFmt w:val="bullet"/>
      <w:lvlText w:val=""/>
      <w:lvlJc w:val="left"/>
      <w:pPr>
        <w:ind w:left="7020" w:hanging="360"/>
      </w:pPr>
      <w:rPr>
        <w:rFonts w:ascii="Symbol" w:hAnsi="Symbol" w:hint="default"/>
      </w:rPr>
    </w:lvl>
    <w:lvl w:ilvl="7" w:tplc="04100003" w:tentative="1">
      <w:start w:val="1"/>
      <w:numFmt w:val="bullet"/>
      <w:lvlText w:val="o"/>
      <w:lvlJc w:val="left"/>
      <w:pPr>
        <w:ind w:left="7740" w:hanging="360"/>
      </w:pPr>
      <w:rPr>
        <w:rFonts w:ascii="Courier New" w:hAnsi="Courier New" w:cs="Courier New" w:hint="default"/>
      </w:rPr>
    </w:lvl>
    <w:lvl w:ilvl="8" w:tplc="04100005" w:tentative="1">
      <w:start w:val="1"/>
      <w:numFmt w:val="bullet"/>
      <w:lvlText w:val=""/>
      <w:lvlJc w:val="left"/>
      <w:pPr>
        <w:ind w:left="8460" w:hanging="360"/>
      </w:pPr>
      <w:rPr>
        <w:rFonts w:ascii="Wingdings" w:hAnsi="Wingdings" w:hint="default"/>
      </w:rPr>
    </w:lvl>
  </w:abstractNum>
  <w:abstractNum w:abstractNumId="12">
    <w:nsid w:val="5047072F"/>
    <w:multiLevelType w:val="hybridMultilevel"/>
    <w:tmpl w:val="81AAEE70"/>
    <w:lvl w:ilvl="0" w:tplc="F274FD52">
      <w:start w:val="1"/>
      <w:numFmt w:val="lowerLetter"/>
      <w:lvlText w:val="%1)"/>
      <w:lvlJc w:val="left"/>
      <w:pPr>
        <w:ind w:left="1080" w:hanging="360"/>
      </w:pPr>
      <w:rPr>
        <w:rFonts w:ascii="Calibri" w:eastAsia="Calibri" w:hAnsi="Calibri"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530C336B"/>
    <w:multiLevelType w:val="hybridMultilevel"/>
    <w:tmpl w:val="4F34E5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AA64C88"/>
    <w:multiLevelType w:val="hybridMultilevel"/>
    <w:tmpl w:val="4A5890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973773"/>
    <w:multiLevelType w:val="hybridMultilevel"/>
    <w:tmpl w:val="97B223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57F12BB"/>
    <w:multiLevelType w:val="hybridMultilevel"/>
    <w:tmpl w:val="4CD4E8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5D4575"/>
    <w:multiLevelType w:val="hybridMultilevel"/>
    <w:tmpl w:val="826CCC4A"/>
    <w:lvl w:ilvl="0" w:tplc="04100019">
      <w:start w:val="1"/>
      <w:numFmt w:val="lowerLetter"/>
      <w:lvlText w:val="%1."/>
      <w:lvlJc w:val="left"/>
      <w:pPr>
        <w:ind w:left="1080" w:hanging="360"/>
      </w:pPr>
    </w:lvl>
    <w:lvl w:ilvl="1" w:tplc="B64046BA">
      <w:start w:val="1"/>
      <w:numFmt w:val="bullet"/>
      <w:lvlText w:val=""/>
      <w:lvlJc w:val="left"/>
      <w:pPr>
        <w:ind w:left="1800" w:hanging="360"/>
      </w:pPr>
      <w:rPr>
        <w:rFonts w:ascii="Symbol" w:hAnsi="Symbol" w:hint="default"/>
        <w:sz w:val="16"/>
      </w:rPr>
    </w:lvl>
    <w:lvl w:ilvl="2" w:tplc="80FEF5B4">
      <w:start w:val="1"/>
      <w:numFmt w:val="decimal"/>
      <w:lvlText w:val="%3."/>
      <w:lvlJc w:val="left"/>
      <w:pPr>
        <w:ind w:left="2700" w:hanging="36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777649EF"/>
    <w:multiLevelType w:val="hybridMultilevel"/>
    <w:tmpl w:val="4BB02906"/>
    <w:lvl w:ilvl="0" w:tplc="04100001">
      <w:start w:val="1"/>
      <w:numFmt w:val="bullet"/>
      <w:lvlText w:val=""/>
      <w:lvlJc w:val="left"/>
      <w:pPr>
        <w:ind w:left="1080" w:hanging="360"/>
      </w:pPr>
      <w:rPr>
        <w:rFonts w:ascii="Symbol" w:hAnsi="Symbol" w:hint="default"/>
      </w:rPr>
    </w:lvl>
    <w:lvl w:ilvl="1" w:tplc="5274B1E2">
      <w:numFmt w:val="bullet"/>
      <w:lvlText w:val="-"/>
      <w:lvlJc w:val="left"/>
      <w:pPr>
        <w:ind w:left="1800" w:hanging="360"/>
      </w:pPr>
      <w:rPr>
        <w:rFonts w:ascii="Calibri" w:eastAsia="Calibri" w:hAnsi="Calibri" w:cs="Calibri"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D934C05"/>
    <w:multiLevelType w:val="hybridMultilevel"/>
    <w:tmpl w:val="BA641E7C"/>
    <w:lvl w:ilvl="0" w:tplc="0E3ED1D0">
      <w:start w:val="1"/>
      <w:numFmt w:val="decimal"/>
      <w:lvlText w:val="%1."/>
      <w:lvlJc w:val="left"/>
      <w:pPr>
        <w:ind w:left="382" w:hanging="360"/>
      </w:pPr>
      <w:rPr>
        <w:rFonts w:hint="default"/>
      </w:rPr>
    </w:lvl>
    <w:lvl w:ilvl="1" w:tplc="04100019" w:tentative="1">
      <w:start w:val="1"/>
      <w:numFmt w:val="lowerLetter"/>
      <w:lvlText w:val="%2."/>
      <w:lvlJc w:val="left"/>
      <w:pPr>
        <w:ind w:left="1102" w:hanging="360"/>
      </w:pPr>
    </w:lvl>
    <w:lvl w:ilvl="2" w:tplc="0410001B" w:tentative="1">
      <w:start w:val="1"/>
      <w:numFmt w:val="lowerRoman"/>
      <w:lvlText w:val="%3."/>
      <w:lvlJc w:val="right"/>
      <w:pPr>
        <w:ind w:left="1822" w:hanging="180"/>
      </w:pPr>
    </w:lvl>
    <w:lvl w:ilvl="3" w:tplc="0410000F" w:tentative="1">
      <w:start w:val="1"/>
      <w:numFmt w:val="decimal"/>
      <w:lvlText w:val="%4."/>
      <w:lvlJc w:val="left"/>
      <w:pPr>
        <w:ind w:left="2542" w:hanging="360"/>
      </w:pPr>
    </w:lvl>
    <w:lvl w:ilvl="4" w:tplc="04100019" w:tentative="1">
      <w:start w:val="1"/>
      <w:numFmt w:val="lowerLetter"/>
      <w:lvlText w:val="%5."/>
      <w:lvlJc w:val="left"/>
      <w:pPr>
        <w:ind w:left="3262" w:hanging="360"/>
      </w:pPr>
    </w:lvl>
    <w:lvl w:ilvl="5" w:tplc="0410001B" w:tentative="1">
      <w:start w:val="1"/>
      <w:numFmt w:val="lowerRoman"/>
      <w:lvlText w:val="%6."/>
      <w:lvlJc w:val="right"/>
      <w:pPr>
        <w:ind w:left="3982" w:hanging="180"/>
      </w:pPr>
    </w:lvl>
    <w:lvl w:ilvl="6" w:tplc="0410000F" w:tentative="1">
      <w:start w:val="1"/>
      <w:numFmt w:val="decimal"/>
      <w:lvlText w:val="%7."/>
      <w:lvlJc w:val="left"/>
      <w:pPr>
        <w:ind w:left="4702" w:hanging="360"/>
      </w:pPr>
    </w:lvl>
    <w:lvl w:ilvl="7" w:tplc="04100019" w:tentative="1">
      <w:start w:val="1"/>
      <w:numFmt w:val="lowerLetter"/>
      <w:lvlText w:val="%8."/>
      <w:lvlJc w:val="left"/>
      <w:pPr>
        <w:ind w:left="5422" w:hanging="360"/>
      </w:pPr>
    </w:lvl>
    <w:lvl w:ilvl="8" w:tplc="0410001B" w:tentative="1">
      <w:start w:val="1"/>
      <w:numFmt w:val="lowerRoman"/>
      <w:lvlText w:val="%9."/>
      <w:lvlJc w:val="right"/>
      <w:pPr>
        <w:ind w:left="6142" w:hanging="180"/>
      </w:pPr>
    </w:lvl>
  </w:abstractNum>
  <w:num w:numId="1">
    <w:abstractNumId w:val="2"/>
  </w:num>
  <w:num w:numId="2">
    <w:abstractNumId w:val="6"/>
  </w:num>
  <w:num w:numId="3">
    <w:abstractNumId w:val="0"/>
  </w:num>
  <w:num w:numId="4">
    <w:abstractNumId w:val="5"/>
  </w:num>
  <w:num w:numId="5">
    <w:abstractNumId w:val="17"/>
  </w:num>
  <w:num w:numId="6">
    <w:abstractNumId w:val="18"/>
  </w:num>
  <w:num w:numId="7">
    <w:abstractNumId w:val="7"/>
  </w:num>
  <w:num w:numId="8">
    <w:abstractNumId w:val="10"/>
  </w:num>
  <w:num w:numId="9">
    <w:abstractNumId w:val="12"/>
  </w:num>
  <w:num w:numId="10">
    <w:abstractNumId w:val="15"/>
  </w:num>
  <w:num w:numId="11">
    <w:abstractNumId w:val="3"/>
  </w:num>
  <w:num w:numId="12">
    <w:abstractNumId w:val="8"/>
  </w:num>
  <w:num w:numId="13">
    <w:abstractNumId w:val="14"/>
  </w:num>
  <w:num w:numId="14">
    <w:abstractNumId w:val="9"/>
  </w:num>
  <w:num w:numId="15">
    <w:abstractNumId w:val="16"/>
  </w:num>
  <w:num w:numId="16">
    <w:abstractNumId w:val="1"/>
  </w:num>
  <w:num w:numId="17">
    <w:abstractNumId w:val="19"/>
  </w:num>
  <w:num w:numId="18">
    <w:abstractNumId w:val="4"/>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46"/>
    <w:rsid w:val="00035746"/>
    <w:rsid w:val="00081F8C"/>
    <w:rsid w:val="001756B5"/>
    <w:rsid w:val="00252DAC"/>
    <w:rsid w:val="00286CA3"/>
    <w:rsid w:val="00307B5D"/>
    <w:rsid w:val="0034344B"/>
    <w:rsid w:val="00367A94"/>
    <w:rsid w:val="003A1485"/>
    <w:rsid w:val="003C0EEA"/>
    <w:rsid w:val="003E06F3"/>
    <w:rsid w:val="003E2976"/>
    <w:rsid w:val="004453C5"/>
    <w:rsid w:val="00496061"/>
    <w:rsid w:val="004A6F84"/>
    <w:rsid w:val="00547EDD"/>
    <w:rsid w:val="005C09EA"/>
    <w:rsid w:val="005C197B"/>
    <w:rsid w:val="00625DDD"/>
    <w:rsid w:val="006C35E0"/>
    <w:rsid w:val="006E109B"/>
    <w:rsid w:val="007256C8"/>
    <w:rsid w:val="00806483"/>
    <w:rsid w:val="008079DE"/>
    <w:rsid w:val="00A45BE8"/>
    <w:rsid w:val="00AB0D4A"/>
    <w:rsid w:val="00B11309"/>
    <w:rsid w:val="00BE5D16"/>
    <w:rsid w:val="00C22139"/>
    <w:rsid w:val="00C267D7"/>
    <w:rsid w:val="00C94830"/>
    <w:rsid w:val="00C97183"/>
    <w:rsid w:val="00CD05F0"/>
    <w:rsid w:val="00D15E8F"/>
    <w:rsid w:val="00DB2E8D"/>
    <w:rsid w:val="00DE3C86"/>
    <w:rsid w:val="00E41CE8"/>
    <w:rsid w:val="00EA1DF5"/>
    <w:rsid w:val="00EC238C"/>
    <w:rsid w:val="00EC3A14"/>
    <w:rsid w:val="00EF0E98"/>
    <w:rsid w:val="00F933F9"/>
    <w:rsid w:val="00FA3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D15E8F"/>
    <w:pPr>
      <w:keepNext/>
      <w:spacing w:after="0" w:line="240" w:lineRule="auto"/>
      <w:ind w:left="1080" w:right="284"/>
      <w:jc w:val="center"/>
      <w:outlineLvl w:val="1"/>
    </w:pPr>
    <w:rPr>
      <w:rFonts w:ascii="Times New Roman" w:eastAsia="Times New Roman" w:hAnsi="Times New Roman" w:cs="Times New Roman"/>
      <w:b/>
      <w:bCs/>
      <w:lang w:eastAsia="it-IT"/>
    </w:rPr>
  </w:style>
  <w:style w:type="paragraph" w:styleId="Titolo3">
    <w:name w:val="heading 3"/>
    <w:basedOn w:val="Normale"/>
    <w:next w:val="Normale"/>
    <w:link w:val="Titolo3Carattere"/>
    <w:qFormat/>
    <w:rsid w:val="00D15E8F"/>
    <w:pPr>
      <w:keepNext/>
      <w:spacing w:after="0" w:line="240" w:lineRule="auto"/>
      <w:ind w:left="1800" w:right="284"/>
      <w:outlineLvl w:val="2"/>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56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6B5"/>
    <w:rPr>
      <w:rFonts w:ascii="Tahoma" w:hAnsi="Tahoma" w:cs="Tahoma"/>
      <w:sz w:val="16"/>
      <w:szCs w:val="16"/>
    </w:rPr>
  </w:style>
  <w:style w:type="paragraph" w:styleId="Intestazione">
    <w:name w:val="header"/>
    <w:basedOn w:val="Normale"/>
    <w:link w:val="IntestazioneCarattere"/>
    <w:uiPriority w:val="99"/>
    <w:unhideWhenUsed/>
    <w:rsid w:val="00307B5D"/>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307B5D"/>
    <w:rPr>
      <w:rFonts w:ascii="Calibri" w:eastAsia="Calibri" w:hAnsi="Calibri" w:cs="Times New Roman"/>
    </w:rPr>
  </w:style>
  <w:style w:type="paragraph" w:styleId="Pidipagina">
    <w:name w:val="footer"/>
    <w:basedOn w:val="Normale"/>
    <w:link w:val="PidipaginaCarattere"/>
    <w:uiPriority w:val="99"/>
    <w:unhideWhenUsed/>
    <w:rsid w:val="00AB0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0D4A"/>
  </w:style>
  <w:style w:type="paragraph" w:styleId="Testonotaapidipagina">
    <w:name w:val="footnote text"/>
    <w:basedOn w:val="Normale"/>
    <w:link w:val="TestonotaapidipaginaCarattere"/>
    <w:semiHidden/>
    <w:unhideWhenUsed/>
    <w:rsid w:val="00EC3A14"/>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EC3A14"/>
    <w:rPr>
      <w:rFonts w:ascii="Calibri" w:eastAsia="Calibri" w:hAnsi="Calibri" w:cs="Times New Roman"/>
      <w:sz w:val="20"/>
      <w:szCs w:val="20"/>
    </w:rPr>
  </w:style>
  <w:style w:type="character" w:styleId="Rimandonotaapidipagina">
    <w:name w:val="footnote reference"/>
    <w:semiHidden/>
    <w:unhideWhenUsed/>
    <w:rsid w:val="00EC3A14"/>
    <w:rPr>
      <w:vertAlign w:val="superscript"/>
    </w:rPr>
  </w:style>
  <w:style w:type="character" w:customStyle="1" w:styleId="Titolo2Carattere">
    <w:name w:val="Titolo 2 Carattere"/>
    <w:basedOn w:val="Carpredefinitoparagrafo"/>
    <w:link w:val="Titolo2"/>
    <w:rsid w:val="00D15E8F"/>
    <w:rPr>
      <w:rFonts w:ascii="Times New Roman" w:eastAsia="Times New Roman" w:hAnsi="Times New Roman" w:cs="Times New Roman"/>
      <w:b/>
      <w:bCs/>
      <w:lang w:eastAsia="it-IT"/>
    </w:rPr>
  </w:style>
  <w:style w:type="character" w:customStyle="1" w:styleId="Titolo3Carattere">
    <w:name w:val="Titolo 3 Carattere"/>
    <w:basedOn w:val="Carpredefinitoparagrafo"/>
    <w:link w:val="Titolo3"/>
    <w:rsid w:val="00D15E8F"/>
    <w:rPr>
      <w:rFonts w:ascii="Times New Roman" w:eastAsia="Times New Roman" w:hAnsi="Times New Roman" w:cs="Times New Roman"/>
      <w:b/>
      <w:bCs/>
      <w:lang w:eastAsia="it-IT"/>
    </w:rPr>
  </w:style>
  <w:style w:type="character" w:styleId="Collegamentoipertestuale">
    <w:name w:val="Hyperlink"/>
    <w:uiPriority w:val="99"/>
    <w:unhideWhenUsed/>
    <w:rsid w:val="00D15E8F"/>
    <w:rPr>
      <w:color w:val="0000FF"/>
      <w:u w:val="single"/>
    </w:rPr>
  </w:style>
  <w:style w:type="paragraph" w:styleId="Paragrafoelenco">
    <w:name w:val="List Paragraph"/>
    <w:basedOn w:val="Normale"/>
    <w:uiPriority w:val="34"/>
    <w:qFormat/>
    <w:rsid w:val="00DE3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D15E8F"/>
    <w:pPr>
      <w:keepNext/>
      <w:spacing w:after="0" w:line="240" w:lineRule="auto"/>
      <w:ind w:left="1080" w:right="284"/>
      <w:jc w:val="center"/>
      <w:outlineLvl w:val="1"/>
    </w:pPr>
    <w:rPr>
      <w:rFonts w:ascii="Times New Roman" w:eastAsia="Times New Roman" w:hAnsi="Times New Roman" w:cs="Times New Roman"/>
      <w:b/>
      <w:bCs/>
      <w:lang w:eastAsia="it-IT"/>
    </w:rPr>
  </w:style>
  <w:style w:type="paragraph" w:styleId="Titolo3">
    <w:name w:val="heading 3"/>
    <w:basedOn w:val="Normale"/>
    <w:next w:val="Normale"/>
    <w:link w:val="Titolo3Carattere"/>
    <w:qFormat/>
    <w:rsid w:val="00D15E8F"/>
    <w:pPr>
      <w:keepNext/>
      <w:spacing w:after="0" w:line="240" w:lineRule="auto"/>
      <w:ind w:left="1800" w:right="284"/>
      <w:outlineLvl w:val="2"/>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56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6B5"/>
    <w:rPr>
      <w:rFonts w:ascii="Tahoma" w:hAnsi="Tahoma" w:cs="Tahoma"/>
      <w:sz w:val="16"/>
      <w:szCs w:val="16"/>
    </w:rPr>
  </w:style>
  <w:style w:type="paragraph" w:styleId="Intestazione">
    <w:name w:val="header"/>
    <w:basedOn w:val="Normale"/>
    <w:link w:val="IntestazioneCarattere"/>
    <w:uiPriority w:val="99"/>
    <w:unhideWhenUsed/>
    <w:rsid w:val="00307B5D"/>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307B5D"/>
    <w:rPr>
      <w:rFonts w:ascii="Calibri" w:eastAsia="Calibri" w:hAnsi="Calibri" w:cs="Times New Roman"/>
    </w:rPr>
  </w:style>
  <w:style w:type="paragraph" w:styleId="Pidipagina">
    <w:name w:val="footer"/>
    <w:basedOn w:val="Normale"/>
    <w:link w:val="PidipaginaCarattere"/>
    <w:uiPriority w:val="99"/>
    <w:unhideWhenUsed/>
    <w:rsid w:val="00AB0D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0D4A"/>
  </w:style>
  <w:style w:type="paragraph" w:styleId="Testonotaapidipagina">
    <w:name w:val="footnote text"/>
    <w:basedOn w:val="Normale"/>
    <w:link w:val="TestonotaapidipaginaCarattere"/>
    <w:semiHidden/>
    <w:unhideWhenUsed/>
    <w:rsid w:val="00EC3A14"/>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EC3A14"/>
    <w:rPr>
      <w:rFonts w:ascii="Calibri" w:eastAsia="Calibri" w:hAnsi="Calibri" w:cs="Times New Roman"/>
      <w:sz w:val="20"/>
      <w:szCs w:val="20"/>
    </w:rPr>
  </w:style>
  <w:style w:type="character" w:styleId="Rimandonotaapidipagina">
    <w:name w:val="footnote reference"/>
    <w:semiHidden/>
    <w:unhideWhenUsed/>
    <w:rsid w:val="00EC3A14"/>
    <w:rPr>
      <w:vertAlign w:val="superscript"/>
    </w:rPr>
  </w:style>
  <w:style w:type="character" w:customStyle="1" w:styleId="Titolo2Carattere">
    <w:name w:val="Titolo 2 Carattere"/>
    <w:basedOn w:val="Carpredefinitoparagrafo"/>
    <w:link w:val="Titolo2"/>
    <w:rsid w:val="00D15E8F"/>
    <w:rPr>
      <w:rFonts w:ascii="Times New Roman" w:eastAsia="Times New Roman" w:hAnsi="Times New Roman" w:cs="Times New Roman"/>
      <w:b/>
      <w:bCs/>
      <w:lang w:eastAsia="it-IT"/>
    </w:rPr>
  </w:style>
  <w:style w:type="character" w:customStyle="1" w:styleId="Titolo3Carattere">
    <w:name w:val="Titolo 3 Carattere"/>
    <w:basedOn w:val="Carpredefinitoparagrafo"/>
    <w:link w:val="Titolo3"/>
    <w:rsid w:val="00D15E8F"/>
    <w:rPr>
      <w:rFonts w:ascii="Times New Roman" w:eastAsia="Times New Roman" w:hAnsi="Times New Roman" w:cs="Times New Roman"/>
      <w:b/>
      <w:bCs/>
      <w:lang w:eastAsia="it-IT"/>
    </w:rPr>
  </w:style>
  <w:style w:type="character" w:styleId="Collegamentoipertestuale">
    <w:name w:val="Hyperlink"/>
    <w:uiPriority w:val="99"/>
    <w:unhideWhenUsed/>
    <w:rsid w:val="00D15E8F"/>
    <w:rPr>
      <w:color w:val="0000FF"/>
      <w:u w:val="single"/>
    </w:rPr>
  </w:style>
  <w:style w:type="paragraph" w:styleId="Paragrafoelenco">
    <w:name w:val="List Paragraph"/>
    <w:basedOn w:val="Normale"/>
    <w:uiPriority w:val="34"/>
    <w:qFormat/>
    <w:rsid w:val="00DE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fficio.politiche.lavoro@cert.regione.basilicat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fficio.politiche.lavoro@cert.regione.basilicat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gione.basilicata.it/giunta/site/giunta/department.jsp?dep=100055&amp;area=593084&amp;level=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8FA3-FBFA-4C7D-987D-38AA0999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2235</Words>
  <Characters>12743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Battilana Filomena</dc:creator>
  <cp:lastModifiedBy>De Canio Rosa Aurelia</cp:lastModifiedBy>
  <cp:revision>1</cp:revision>
  <cp:lastPrinted>2013-11-14T15:40:00Z</cp:lastPrinted>
  <dcterms:created xsi:type="dcterms:W3CDTF">2014-12-09T08:23:00Z</dcterms:created>
  <dcterms:modified xsi:type="dcterms:W3CDTF">2014-12-18T16:34:00Z</dcterms:modified>
</cp:coreProperties>
</file>